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3A5639">
        <w:rPr>
          <w:rFonts w:cstheme="minorHAnsi"/>
          <w:b/>
          <w:color w:val="000000" w:themeColor="text1"/>
          <w:szCs w:val="28"/>
          <w:u w:val="single"/>
        </w:rPr>
        <w:t>34</w:t>
      </w:r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052DF9" w:rsidRPr="00052DF9">
        <w:rPr>
          <w:szCs w:val="28"/>
        </w:rPr>
        <w:t>стандарты построения презентации в зависимости от различных спецификации и требований к программному продукту</w:t>
      </w:r>
    </w:p>
    <w:p w:rsidR="007012E3" w:rsidRDefault="0070173F" w:rsidP="000F7AAC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F52E16">
        <w:t>подготовить презентации согласно стандартам.</w:t>
      </w:r>
    </w:p>
    <w:p w:rsidR="008D670F" w:rsidRDefault="008D670F" w:rsidP="008D670F">
      <w:pPr>
        <w:pStyle w:val="ad"/>
        <w:rPr>
          <w:shd w:val="clear" w:color="auto" w:fill="FFFFFF"/>
          <w:lang w:eastAsia="ru-RU"/>
        </w:rPr>
      </w:pPr>
      <w:bookmarkStart w:id="0" w:name="110"/>
      <w:bookmarkStart w:id="1" w:name="_GoBack"/>
      <w:bookmarkEnd w:id="1"/>
    </w:p>
    <w:p w:rsidR="008D670F" w:rsidRPr="008D670F" w:rsidRDefault="008D670F" w:rsidP="008D670F">
      <w:pPr>
        <w:pStyle w:val="ad"/>
        <w:rPr>
          <w:shd w:val="clear" w:color="auto" w:fill="FFFFFF"/>
          <w:lang w:eastAsia="ru-RU"/>
        </w:rPr>
      </w:pPr>
      <w:r w:rsidRPr="008D670F">
        <w:rPr>
          <w:shd w:val="clear" w:color="auto" w:fill="FFFFFF"/>
          <w:lang w:eastAsia="ru-RU"/>
        </w:rPr>
        <w:t>Презентация является самостоятельной акцией, мероприятие по своей форме не что иное, как представление фирмы, новой продукции или услуги для приглашенной аудитории.</w:t>
      </w:r>
    </w:p>
    <w:p w:rsidR="008D670F" w:rsidRPr="008D670F" w:rsidRDefault="008D670F" w:rsidP="008D670F">
      <w:pPr>
        <w:pStyle w:val="ad"/>
        <w:rPr>
          <w:shd w:val="clear" w:color="auto" w:fill="FFFFFF"/>
          <w:lang w:eastAsia="ru-RU"/>
        </w:rPr>
      </w:pPr>
      <w:r w:rsidRPr="008D670F">
        <w:rPr>
          <w:b/>
          <w:i/>
          <w:u w:val="single"/>
          <w:shd w:val="clear" w:color="auto" w:fill="FFFFFF"/>
          <w:lang w:eastAsia="ru-RU"/>
        </w:rPr>
        <w:t>Предметом презентации</w:t>
      </w:r>
      <w:r w:rsidRPr="008D670F">
        <w:rPr>
          <w:shd w:val="clear" w:color="auto" w:fill="FFFFFF"/>
          <w:lang w:eastAsia="ru-RU"/>
        </w:rPr>
        <w:t xml:space="preserve"> </w:t>
      </w:r>
      <w:r w:rsidRPr="008D670F">
        <w:rPr>
          <w:u w:val="single"/>
          <w:shd w:val="clear" w:color="auto" w:fill="FFFFFF"/>
          <w:lang w:eastAsia="ru-RU"/>
        </w:rPr>
        <w:t>может быть открытие или создание фирмы, демонстрации новых достижений, нового имиджа компании.</w:t>
      </w:r>
    </w:p>
    <w:p w:rsidR="008D670F" w:rsidRPr="008D670F" w:rsidRDefault="008D670F" w:rsidP="008D670F">
      <w:pPr>
        <w:pStyle w:val="ad"/>
        <w:rPr>
          <w:shd w:val="clear" w:color="auto" w:fill="FFFFFF"/>
          <w:lang w:eastAsia="ru-RU"/>
        </w:rPr>
      </w:pPr>
      <w:r w:rsidRPr="008D670F">
        <w:rPr>
          <w:b/>
          <w:i/>
          <w:u w:val="single"/>
          <w:shd w:val="clear" w:color="auto" w:fill="FFFFFF"/>
          <w:lang w:eastAsia="ru-RU"/>
        </w:rPr>
        <w:t>Смысл презентации</w:t>
      </w:r>
      <w:r w:rsidRPr="008D670F">
        <w:rPr>
          <w:shd w:val="clear" w:color="auto" w:fill="FFFFFF"/>
          <w:lang w:eastAsia="ru-RU"/>
        </w:rPr>
        <w:t xml:space="preserve"> - </w:t>
      </w:r>
      <w:r w:rsidRPr="008D670F">
        <w:rPr>
          <w:u w:val="single"/>
          <w:shd w:val="clear" w:color="auto" w:fill="FFFFFF"/>
          <w:lang w:eastAsia="ru-RU"/>
        </w:rPr>
        <w:t xml:space="preserve">обеспечить благожелательный прием </w:t>
      </w:r>
      <w:proofErr w:type="spellStart"/>
      <w:r w:rsidRPr="008D670F">
        <w:rPr>
          <w:u w:val="single"/>
          <w:shd w:val="clear" w:color="auto" w:fill="FFFFFF"/>
          <w:lang w:eastAsia="ru-RU"/>
        </w:rPr>
        <w:t>презентируемому</w:t>
      </w:r>
      <w:proofErr w:type="spellEnd"/>
      <w:r w:rsidRPr="008D670F">
        <w:rPr>
          <w:u w:val="single"/>
          <w:shd w:val="clear" w:color="auto" w:fill="FFFFFF"/>
          <w:lang w:eastAsia="ru-RU"/>
        </w:rPr>
        <w:t xml:space="preserve"> новшеству со стороны общественности.</w:t>
      </w:r>
    </w:p>
    <w:p w:rsidR="00F52E16" w:rsidRPr="008D670F" w:rsidRDefault="008D670F" w:rsidP="008D670F">
      <w:pPr>
        <w:pStyle w:val="ad"/>
        <w:rPr>
          <w:shd w:val="clear" w:color="auto" w:fill="FFFFFF"/>
          <w:lang w:eastAsia="ru-RU"/>
        </w:rPr>
      </w:pPr>
      <w:r w:rsidRPr="008D670F">
        <w:rPr>
          <w:shd w:val="clear" w:color="auto" w:fill="FFFFFF"/>
          <w:lang w:eastAsia="ru-RU"/>
        </w:rPr>
        <w:t xml:space="preserve">Как </w:t>
      </w:r>
      <w:proofErr w:type="gramStart"/>
      <w:r w:rsidRPr="008D670F">
        <w:rPr>
          <w:shd w:val="clear" w:color="auto" w:fill="FFFFFF"/>
          <w:lang w:eastAsia="ru-RU"/>
        </w:rPr>
        <w:t>правило</w:t>
      </w:r>
      <w:proofErr w:type="gramEnd"/>
      <w:r w:rsidRPr="008D670F">
        <w:rPr>
          <w:shd w:val="clear" w:color="auto" w:fill="FFFFFF"/>
          <w:lang w:eastAsia="ru-RU"/>
        </w:rPr>
        <w:t xml:space="preserve"> общественность на презентации представляют пресса и представители заинтересованных в предмете презентации групп и организаций. Именно их и следует в первую очередь убедить в достоинствах предмета презентации. Для этого обычно готовят пресс-релизы, слайды, видеосюжеты, развешивают схемы и диаграммы. Планируют краткие </w:t>
      </w:r>
      <w:proofErr w:type="gramStart"/>
      <w:r w:rsidRPr="008D670F">
        <w:rPr>
          <w:shd w:val="clear" w:color="auto" w:fill="FFFFFF"/>
          <w:lang w:eastAsia="ru-RU"/>
        </w:rPr>
        <w:t>выступления</w:t>
      </w:r>
      <w:proofErr w:type="gramEnd"/>
      <w:r w:rsidRPr="008D670F">
        <w:rPr>
          <w:shd w:val="clear" w:color="auto" w:fill="FFFFFF"/>
          <w:lang w:eastAsia="ru-RU"/>
        </w:rPr>
        <w:t xml:space="preserve"> как авторов, создателей новшества, так и специалистов, экспертов.</w:t>
      </w:r>
      <w:bookmarkEnd w:id="0"/>
    </w:p>
    <w:p w:rsidR="0061077C" w:rsidRDefault="00F52E16" w:rsidP="00F52E16">
      <w:pPr>
        <w:pStyle w:val="ad"/>
      </w:pPr>
      <w:proofErr w:type="spellStart"/>
      <w:r w:rsidRPr="008D670F">
        <w:rPr>
          <w:b/>
          <w:bCs/>
          <w:u w:val="single"/>
          <w:shd w:val="clear" w:color="auto" w:fill="FFFFFF"/>
        </w:rPr>
        <w:t>Презента́ция</w:t>
      </w:r>
      <w:proofErr w:type="spellEnd"/>
      <w:r>
        <w:rPr>
          <w:shd w:val="clear" w:color="auto" w:fill="FFFFFF"/>
        </w:rPr>
        <w:t> (—представление)</w:t>
      </w:r>
      <w:proofErr w:type="gramStart"/>
      <w:r>
        <w:rPr>
          <w:shd w:val="clear" w:color="auto" w:fill="FFFFFF"/>
        </w:rPr>
        <w:t>—</w:t>
      </w:r>
      <w:r w:rsidRPr="008D670F">
        <w:rPr>
          <w:u w:val="single"/>
          <w:shd w:val="clear" w:color="auto" w:fill="FFFFFF"/>
        </w:rPr>
        <w:t>д</w:t>
      </w:r>
      <w:proofErr w:type="gramEnd"/>
      <w:r w:rsidRPr="008D670F">
        <w:rPr>
          <w:u w:val="single"/>
          <w:shd w:val="clear" w:color="auto" w:fill="FFFFFF"/>
        </w:rPr>
        <w:t>окумент или комплект документов, предназначенный для представления чего-либо (организации, проекта, продукта)</w:t>
      </w:r>
    </w:p>
    <w:p w:rsidR="00F52E16" w:rsidRDefault="00F52E16" w:rsidP="00F52E16">
      <w:pPr>
        <w:pStyle w:val="ad"/>
      </w:pPr>
      <w:r w:rsidRPr="008D670F">
        <w:rPr>
          <w:b/>
        </w:rPr>
        <w:t>Виды презентаций</w:t>
      </w:r>
      <w:r w:rsidRPr="00F52E16">
        <w:t>. В зависимости от того, что нам нужно представить, презентации можно разделить по разным основаниям на несколько групп.</w:t>
      </w:r>
    </w:p>
    <w:p w:rsidR="00F52E16" w:rsidRPr="00F52E16" w:rsidRDefault="00F52E16" w:rsidP="00F52E16">
      <w:pPr>
        <w:pStyle w:val="ad"/>
        <w:rPr>
          <w:b/>
          <w:i/>
          <w:u w:val="single"/>
          <w:shd w:val="clear" w:color="auto" w:fill="FFFFFF"/>
          <w:lang w:eastAsia="ru-RU"/>
        </w:rPr>
      </w:pPr>
      <w:bookmarkStart w:id="2" w:name="760"/>
      <w:r w:rsidRPr="00F52E16">
        <w:rPr>
          <w:b/>
          <w:i/>
          <w:u w:val="single"/>
          <w:shd w:val="clear" w:color="auto" w:fill="FFFFFF"/>
          <w:lang w:eastAsia="ru-RU"/>
        </w:rPr>
        <w:t>Презентации бывают следующих видов:</w:t>
      </w:r>
    </w:p>
    <w:p w:rsidR="00F52E16" w:rsidRPr="00F52E16" w:rsidRDefault="00F52E16" w:rsidP="00F52E16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F52E16">
        <w:rPr>
          <w:i/>
          <w:u w:val="single"/>
          <w:shd w:val="clear" w:color="auto" w:fill="FFFFFF"/>
          <w:lang w:eastAsia="ru-RU"/>
        </w:rPr>
        <w:t>Презентация общественной организации</w:t>
      </w:r>
      <w:r w:rsidRPr="00F52E16">
        <w:rPr>
          <w:shd w:val="clear" w:color="auto" w:fill="FFFFFF"/>
          <w:lang w:eastAsia="ru-RU"/>
        </w:rPr>
        <w:t xml:space="preserve"> (фирмы). Целями такой презентации являются: создание имиджа фирмы среди деловых кругов, создание или воссоздание благоприятного образа фирмы, реклама имени фирмы. По сути своей такая презентация является частью рекламной кампании организации.</w:t>
      </w:r>
    </w:p>
    <w:p w:rsidR="00F52E16" w:rsidRPr="00F52E16" w:rsidRDefault="00F52E16" w:rsidP="00F52E16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F52E16">
        <w:rPr>
          <w:i/>
          <w:u w:val="single"/>
          <w:shd w:val="clear" w:color="auto" w:fill="FFFFFF"/>
          <w:lang w:eastAsia="ru-RU"/>
        </w:rPr>
        <w:t>Презентация услуги или товара</w:t>
      </w:r>
      <w:r w:rsidRPr="00F52E16">
        <w:rPr>
          <w:shd w:val="clear" w:color="auto" w:fill="FFFFFF"/>
          <w:lang w:eastAsia="ru-RU"/>
        </w:rPr>
        <w:t>. Цели такой презентации ясны: создание знания о новшестве, товаре или услуге на целевом рынке, ознакомление потребителей с новыми возможностями и дополнительной полезной информацией.</w:t>
      </w:r>
    </w:p>
    <w:p w:rsidR="00F52E16" w:rsidRPr="00F52E16" w:rsidRDefault="00F52E16" w:rsidP="00F52E16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F52E16">
        <w:rPr>
          <w:i/>
          <w:u w:val="single"/>
          <w:shd w:val="clear" w:color="auto" w:fill="FFFFFF"/>
          <w:lang w:eastAsia="ru-RU"/>
        </w:rPr>
        <w:t>Презентация проекта.</w:t>
      </w:r>
      <w:r w:rsidRPr="00F52E16">
        <w:rPr>
          <w:shd w:val="clear" w:color="auto" w:fill="FFFFFF"/>
          <w:lang w:eastAsia="ru-RU"/>
        </w:rPr>
        <w:t xml:space="preserve"> Цель этого вида презентации - информирование людей о каком-либо проекте, определение обратной реакции к проекту, поиск заинтересованных партнеров и сотрудников в поддержке разработки и реализации проекта. Этот вид презентации наиболее требователен к форме подачи, содержанию и подготовке, т. к. предполагает убеждение аудитории в необходимости осуществления разработки или воплощения проекта.</w:t>
      </w:r>
    </w:p>
    <w:p w:rsidR="00F52E16" w:rsidRPr="00F52E16" w:rsidRDefault="00F52E16" w:rsidP="00F52E16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F52E16">
        <w:rPr>
          <w:i/>
          <w:u w:val="single"/>
          <w:shd w:val="clear" w:color="auto" w:fill="FFFFFF"/>
          <w:lang w:eastAsia="ru-RU"/>
        </w:rPr>
        <w:lastRenderedPageBreak/>
        <w:t>Презентация объема и содержания выполненных работ (отчет).</w:t>
      </w:r>
      <w:r w:rsidRPr="00F52E16">
        <w:rPr>
          <w:shd w:val="clear" w:color="auto" w:fill="FFFFFF"/>
          <w:lang w:eastAsia="ru-RU"/>
        </w:rPr>
        <w:t xml:space="preserve"> Цель </w:t>
      </w:r>
      <w:proofErr w:type="gramStart"/>
      <w:r w:rsidRPr="00F52E16">
        <w:rPr>
          <w:shd w:val="clear" w:color="auto" w:fill="FFFFFF"/>
          <w:lang w:eastAsia="ru-RU"/>
        </w:rPr>
        <w:t>-о</w:t>
      </w:r>
      <w:proofErr w:type="gramEnd"/>
      <w:r w:rsidRPr="00F52E16">
        <w:rPr>
          <w:shd w:val="clear" w:color="auto" w:fill="FFFFFF"/>
          <w:lang w:eastAsia="ru-RU"/>
        </w:rPr>
        <w:t>знакомить, предоставить определенной узкой группе людей результаты работ. Такая презентация менее требовательна к выполнению определенных правил подготовки и вполне может быль спонтанной, если необходимые данные у вас под рукой и содержатся в полном порядке.</w:t>
      </w:r>
    </w:p>
    <w:p w:rsidR="00F52E16" w:rsidRPr="00F52E16" w:rsidRDefault="00F52E16" w:rsidP="00F52E16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F52E16">
        <w:rPr>
          <w:i/>
          <w:u w:val="single"/>
          <w:shd w:val="clear" w:color="auto" w:fill="FFFFFF"/>
          <w:lang w:eastAsia="ru-RU"/>
        </w:rPr>
        <w:t>Презентация плана будущих планов и работ</w:t>
      </w:r>
      <w:r w:rsidRPr="00F52E16">
        <w:rPr>
          <w:shd w:val="clear" w:color="auto" w:fill="FFFFFF"/>
          <w:lang w:eastAsia="ru-RU"/>
        </w:rPr>
        <w:t>. Такая презентация аналогична предыдущему виду презентаций, только объект здесь будущие работы организации или личности. Целями её могут являться: информирование определенного круга лиц о намеченных планах, описание намеченных работ с целью подтверждения объекта презентации критическому анализу и изменению.</w:t>
      </w:r>
    </w:p>
    <w:p w:rsidR="00F52E16" w:rsidRPr="00F52E16" w:rsidRDefault="00F52E16" w:rsidP="00F52E16">
      <w:pPr>
        <w:pStyle w:val="ad"/>
        <w:rPr>
          <w:shd w:val="clear" w:color="auto" w:fill="FFFFFF"/>
          <w:lang w:eastAsia="ru-RU"/>
        </w:rPr>
      </w:pPr>
      <w:bookmarkStart w:id="3" w:name="236"/>
      <w:bookmarkEnd w:id="2"/>
      <w:r w:rsidRPr="00F52E16">
        <w:rPr>
          <w:shd w:val="clear" w:color="auto" w:fill="FFFFFF"/>
          <w:lang w:eastAsia="ru-RU"/>
        </w:rPr>
        <w:t xml:space="preserve">Большинство руководителей </w:t>
      </w:r>
      <w:r w:rsidRPr="00F52E16">
        <w:rPr>
          <w:b/>
          <w:i/>
          <w:u w:val="single"/>
          <w:shd w:val="clear" w:color="auto" w:fill="FFFFFF"/>
          <w:lang w:eastAsia="ru-RU"/>
        </w:rPr>
        <w:t>признают три общие цели публичного выступления</w:t>
      </w:r>
      <w:r w:rsidRPr="00F52E16">
        <w:rPr>
          <w:shd w:val="clear" w:color="auto" w:fill="FFFFFF"/>
          <w:lang w:eastAsia="ru-RU"/>
        </w:rPr>
        <w:t xml:space="preserve">: проинформировать, убедить и развлечь. Большинство речей - это сочетание двух или </w:t>
      </w:r>
      <w:proofErr w:type="gramStart"/>
      <w:r w:rsidRPr="00F52E16">
        <w:rPr>
          <w:shd w:val="clear" w:color="auto" w:fill="FFFFFF"/>
          <w:lang w:eastAsia="ru-RU"/>
        </w:rPr>
        <w:t>более целей</w:t>
      </w:r>
      <w:proofErr w:type="gramEnd"/>
      <w:r w:rsidRPr="00F52E16">
        <w:rPr>
          <w:shd w:val="clear" w:color="auto" w:fill="FFFFFF"/>
          <w:lang w:eastAsia="ru-RU"/>
        </w:rPr>
        <w:t>.</w:t>
      </w:r>
    </w:p>
    <w:p w:rsidR="00F52E16" w:rsidRPr="00F52E16" w:rsidRDefault="00F52E16" w:rsidP="008D670F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8D670F">
        <w:rPr>
          <w:b/>
          <w:u w:val="single"/>
          <w:shd w:val="clear" w:color="auto" w:fill="FFFFFF"/>
          <w:lang w:eastAsia="ru-RU"/>
        </w:rPr>
        <w:t>Информативные</w:t>
      </w:r>
      <w:r w:rsidRPr="00F52E16">
        <w:rPr>
          <w:shd w:val="clear" w:color="auto" w:fill="FFFFFF"/>
          <w:lang w:eastAsia="ru-RU"/>
        </w:rPr>
        <w:t>. Когда оратор пытается обучить своих слушателей или описать им что-либо, его цель - проинформировать. Лекция в учебном классе - это пример информативного выступления. Некоторые информативные речи предназначены для того, чтобы познакомить слушателя с чем-то абсолютно новым для него.</w:t>
      </w:r>
    </w:p>
    <w:p w:rsidR="00F52E16" w:rsidRPr="00F52E16" w:rsidRDefault="00F52E16" w:rsidP="008D670F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8D670F">
        <w:rPr>
          <w:b/>
          <w:u w:val="single"/>
          <w:shd w:val="clear" w:color="auto" w:fill="FFFFFF"/>
          <w:lang w:eastAsia="ru-RU"/>
        </w:rPr>
        <w:t>Убеждающие.</w:t>
      </w:r>
      <w:r w:rsidRPr="00F52E16">
        <w:rPr>
          <w:shd w:val="clear" w:color="auto" w:fill="FFFFFF"/>
          <w:lang w:eastAsia="ru-RU"/>
        </w:rPr>
        <w:t xml:space="preserve"> Вторая общая цель - это убедить слушателя. Убеждающие выступления бывают разными.</w:t>
      </w:r>
    </w:p>
    <w:p w:rsidR="00F52E16" w:rsidRPr="00F52E16" w:rsidRDefault="008D670F" w:rsidP="008D670F">
      <w:pPr>
        <w:pStyle w:val="ad"/>
        <w:ind w:firstLine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7.1 </w:t>
      </w:r>
      <w:r w:rsidR="00F52E16" w:rsidRPr="00F52E16">
        <w:rPr>
          <w:shd w:val="clear" w:color="auto" w:fill="FFFFFF"/>
          <w:lang w:eastAsia="ru-RU"/>
        </w:rPr>
        <w:t>Они варьируются от тех, которые пытаются изменить убеждения или отношение слушателя к предмету, до тех, которые пытаются заставить слушателей действовать определенным способом.</w:t>
      </w:r>
    </w:p>
    <w:p w:rsidR="00F52E16" w:rsidRPr="00F52E16" w:rsidRDefault="00F52E16" w:rsidP="008D670F">
      <w:pPr>
        <w:pStyle w:val="ad"/>
        <w:rPr>
          <w:shd w:val="clear" w:color="auto" w:fill="FFFFFF"/>
          <w:lang w:eastAsia="ru-RU"/>
        </w:rPr>
      </w:pPr>
      <w:r w:rsidRPr="00F52E16">
        <w:rPr>
          <w:shd w:val="clear" w:color="auto" w:fill="FFFFFF"/>
          <w:lang w:eastAsia="ru-RU"/>
        </w:rPr>
        <w:t>Убеждающие выступления предназначены для того, чтобы добиться скрытой или явной реакции. Скрытая реакция - это реакция, в соответствии со значением этого слова, не сразу раскрывается для выступающего или наблюдателя.</w:t>
      </w:r>
    </w:p>
    <w:p w:rsidR="00F52E16" w:rsidRPr="00F52E16" w:rsidRDefault="00F52E16" w:rsidP="008D670F">
      <w:pPr>
        <w:pStyle w:val="ad"/>
        <w:rPr>
          <w:shd w:val="clear" w:color="auto" w:fill="FFFFFF"/>
          <w:lang w:eastAsia="ru-RU"/>
        </w:rPr>
      </w:pPr>
      <w:r w:rsidRPr="00F52E16">
        <w:rPr>
          <w:shd w:val="clear" w:color="auto" w:fill="FFFFFF"/>
          <w:lang w:eastAsia="ru-RU"/>
        </w:rPr>
        <w:t>Оценка эффективности оратора облегчена, когда оратор ожидает явной реакции, которую можно наблюдать и оценивать.</w:t>
      </w:r>
    </w:p>
    <w:p w:rsidR="00F52E16" w:rsidRPr="00F52E16" w:rsidRDefault="00F52E16" w:rsidP="008D670F">
      <w:pPr>
        <w:pStyle w:val="ad"/>
        <w:numPr>
          <w:ilvl w:val="0"/>
          <w:numId w:val="43"/>
        </w:numPr>
        <w:ind w:left="0" w:firstLine="567"/>
        <w:rPr>
          <w:shd w:val="clear" w:color="auto" w:fill="FFFFFF"/>
          <w:lang w:eastAsia="ru-RU"/>
        </w:rPr>
      </w:pPr>
      <w:r w:rsidRPr="008D670F">
        <w:rPr>
          <w:b/>
          <w:u w:val="single"/>
          <w:shd w:val="clear" w:color="auto" w:fill="FFFFFF"/>
          <w:lang w:eastAsia="ru-RU"/>
        </w:rPr>
        <w:t>Развлекательные.</w:t>
      </w:r>
      <w:r w:rsidRPr="00F52E16">
        <w:rPr>
          <w:shd w:val="clear" w:color="auto" w:fill="FFFFFF"/>
          <w:lang w:eastAsia="ru-RU"/>
        </w:rPr>
        <w:t xml:space="preserve"> Третья общая цель публичных выступлений - развлечь, а, следовательно, ожидаемая реакция слушателей - </w:t>
      </w:r>
      <w:proofErr w:type="spellStart"/>
      <w:r w:rsidRPr="00F52E16">
        <w:rPr>
          <w:shd w:val="clear" w:color="auto" w:fill="FFFFFF"/>
          <w:lang w:eastAsia="ru-RU"/>
        </w:rPr>
        <w:t>удовольствие</w:t>
      </w:r>
      <w:proofErr w:type="gramStart"/>
      <w:r w:rsidRPr="00F52E16">
        <w:rPr>
          <w:shd w:val="clear" w:color="auto" w:fill="FFFFFF"/>
          <w:lang w:eastAsia="ru-RU"/>
        </w:rPr>
        <w:t>.А</w:t>
      </w:r>
      <w:proofErr w:type="gramEnd"/>
      <w:r w:rsidRPr="00F52E16">
        <w:rPr>
          <w:shd w:val="clear" w:color="auto" w:fill="FFFFFF"/>
          <w:lang w:eastAsia="ru-RU"/>
        </w:rPr>
        <w:t>удиторию</w:t>
      </w:r>
      <w:proofErr w:type="spellEnd"/>
      <w:r w:rsidRPr="00F52E16">
        <w:rPr>
          <w:shd w:val="clear" w:color="auto" w:fill="FFFFFF"/>
          <w:lang w:eastAsia="ru-RU"/>
        </w:rPr>
        <w:t xml:space="preserve"> можно развлечь не только прибегая к юмору, но и </w:t>
      </w:r>
      <w:proofErr w:type="spellStart"/>
      <w:r w:rsidRPr="00F52E16">
        <w:rPr>
          <w:shd w:val="clear" w:color="auto" w:fill="FFFFFF"/>
          <w:lang w:eastAsia="ru-RU"/>
        </w:rPr>
        <w:t>задействуя</w:t>
      </w:r>
      <w:proofErr w:type="spellEnd"/>
      <w:r w:rsidRPr="00F52E16">
        <w:rPr>
          <w:shd w:val="clear" w:color="auto" w:fill="FFFFFF"/>
          <w:lang w:eastAsia="ru-RU"/>
        </w:rPr>
        <w:t xml:space="preserve"> артистические способности или представляя вниманию слушателей яркие и неожиданные образы.</w:t>
      </w:r>
    </w:p>
    <w:bookmarkEnd w:id="3"/>
    <w:p w:rsidR="008D670F" w:rsidRDefault="008D670F" w:rsidP="00333887">
      <w:pPr>
        <w:pStyle w:val="ad"/>
        <w:ind w:firstLine="0"/>
        <w:rPr>
          <w:b/>
          <w:u w:val="single"/>
          <w:lang w:eastAsia="ru-RU"/>
        </w:rPr>
      </w:pPr>
    </w:p>
    <w:p w:rsidR="008D670F" w:rsidRPr="008D670F" w:rsidRDefault="008D670F" w:rsidP="008D670F">
      <w:pPr>
        <w:pStyle w:val="ad"/>
        <w:jc w:val="center"/>
        <w:rPr>
          <w:b/>
          <w:u w:val="single"/>
          <w:lang w:eastAsia="ru-RU"/>
        </w:rPr>
      </w:pPr>
      <w:r w:rsidRPr="008D670F">
        <w:rPr>
          <w:b/>
          <w:u w:val="single"/>
          <w:lang w:eastAsia="ru-RU"/>
        </w:rPr>
        <w:t>структура презентации.</w:t>
      </w:r>
    </w:p>
    <w:p w:rsidR="008D670F" w:rsidRDefault="008D670F" w:rsidP="008D670F">
      <w:pPr>
        <w:pStyle w:val="ad"/>
        <w:rPr>
          <w:lang w:eastAsia="ru-RU"/>
        </w:rPr>
      </w:pPr>
      <w:r w:rsidRPr="008D670F">
        <w:rPr>
          <w:lang w:eastAsia="ru-RU"/>
        </w:rPr>
        <w:lastRenderedPageBreak/>
        <w:t xml:space="preserve">   </w:t>
      </w:r>
      <w:r w:rsidRPr="008D670F">
        <w:rPr>
          <w:b/>
          <w:u w:val="single"/>
          <w:lang w:eastAsia="ru-RU"/>
        </w:rPr>
        <w:t>Проведение презентации включает этапы</w:t>
      </w:r>
      <w:r w:rsidRPr="008D670F">
        <w:rPr>
          <w:lang w:eastAsia="ru-RU"/>
        </w:rPr>
        <w:t xml:space="preserve">:       </w:t>
      </w:r>
    </w:p>
    <w:p w:rsidR="008D670F" w:rsidRDefault="008D670F" w:rsidP="008D670F">
      <w:pPr>
        <w:pStyle w:val="ad"/>
        <w:numPr>
          <w:ilvl w:val="0"/>
          <w:numId w:val="44"/>
        </w:numPr>
        <w:rPr>
          <w:lang w:eastAsia="ru-RU"/>
        </w:rPr>
      </w:pPr>
      <w:r w:rsidRPr="008D670F">
        <w:rPr>
          <w:b/>
          <w:i/>
          <w:u w:val="single"/>
          <w:lang w:eastAsia="ru-RU"/>
        </w:rPr>
        <w:t>Определение цели</w:t>
      </w:r>
      <w:r w:rsidRPr="008D670F">
        <w:rPr>
          <w:lang w:eastAsia="ru-RU"/>
        </w:rPr>
        <w:t xml:space="preserve"> </w:t>
      </w:r>
      <w:proofErr w:type="gramStart"/>
      <w:r w:rsidRPr="008D670F">
        <w:rPr>
          <w:lang w:eastAsia="ru-RU"/>
        </w:rPr>
        <w:t xml:space="preserve">( </w:t>
      </w:r>
      <w:proofErr w:type="gramEnd"/>
      <w:r w:rsidRPr="008D670F">
        <w:rPr>
          <w:lang w:eastAsia="ru-RU"/>
        </w:rPr>
        <w:t xml:space="preserve">или целей и их приоритетов): </w:t>
      </w:r>
    </w:p>
    <w:p w:rsidR="008D670F" w:rsidRPr="008D670F" w:rsidRDefault="008D670F" w:rsidP="008D670F">
      <w:pPr>
        <w:pStyle w:val="ad"/>
        <w:numPr>
          <w:ilvl w:val="1"/>
          <w:numId w:val="44"/>
        </w:numPr>
        <w:ind w:left="426" w:hanging="568"/>
        <w:rPr>
          <w:u w:val="single"/>
          <w:lang w:eastAsia="ru-RU"/>
        </w:rPr>
      </w:pPr>
      <w:r w:rsidRPr="008D670F">
        <w:rPr>
          <w:u w:val="single"/>
          <w:lang w:eastAsia="ru-RU"/>
        </w:rPr>
        <w:t xml:space="preserve">привлечение новых клиентов; формирование имиджа в деловой среде; </w:t>
      </w:r>
    </w:p>
    <w:p w:rsidR="008D670F" w:rsidRPr="008D670F" w:rsidRDefault="008D670F" w:rsidP="008D670F">
      <w:pPr>
        <w:pStyle w:val="ad"/>
        <w:numPr>
          <w:ilvl w:val="1"/>
          <w:numId w:val="44"/>
        </w:numPr>
        <w:ind w:left="426" w:hanging="568"/>
        <w:rPr>
          <w:u w:val="single"/>
          <w:lang w:eastAsia="ru-RU"/>
        </w:rPr>
      </w:pPr>
      <w:r w:rsidRPr="008D670F">
        <w:rPr>
          <w:u w:val="single"/>
          <w:lang w:eastAsia="ru-RU"/>
        </w:rPr>
        <w:t>привлечение новых партнеров, - поставщиков, потребителей, инвесторов</w:t>
      </w:r>
    </w:p>
    <w:p w:rsidR="008D670F" w:rsidRPr="008D670F" w:rsidRDefault="008D670F" w:rsidP="008D670F">
      <w:pPr>
        <w:pStyle w:val="ad"/>
        <w:numPr>
          <w:ilvl w:val="1"/>
          <w:numId w:val="44"/>
        </w:numPr>
        <w:ind w:left="426" w:hanging="568"/>
        <w:rPr>
          <w:u w:val="single"/>
          <w:lang w:eastAsia="ru-RU"/>
        </w:rPr>
      </w:pPr>
      <w:r w:rsidRPr="008D670F">
        <w:rPr>
          <w:u w:val="single"/>
          <w:lang w:eastAsia="ru-RU"/>
        </w:rPr>
        <w:t xml:space="preserve">, улучшение отношений с новой общественностью и/или администрацией.       </w:t>
      </w:r>
    </w:p>
    <w:p w:rsidR="008D670F" w:rsidRPr="008D670F" w:rsidRDefault="008D670F" w:rsidP="008D670F">
      <w:pPr>
        <w:pStyle w:val="ad"/>
        <w:numPr>
          <w:ilvl w:val="0"/>
          <w:numId w:val="44"/>
        </w:numPr>
        <w:rPr>
          <w:lang w:eastAsia="ru-RU"/>
        </w:rPr>
      </w:pPr>
      <w:r w:rsidRPr="008D670F">
        <w:rPr>
          <w:b/>
          <w:i/>
          <w:u w:val="single"/>
          <w:lang w:eastAsia="ru-RU"/>
        </w:rPr>
        <w:t>Генерирование идеи</w:t>
      </w:r>
      <w:r w:rsidRPr="008D670F">
        <w:rPr>
          <w:lang w:eastAsia="ru-RU"/>
        </w:rPr>
        <w:t xml:space="preserve"> (</w:t>
      </w:r>
      <w:r w:rsidRPr="008D670F">
        <w:rPr>
          <w:u w:val="single"/>
          <w:lang w:eastAsia="ru-RU"/>
        </w:rPr>
        <w:t>основного замысла</w:t>
      </w:r>
      <w:r w:rsidRPr="008D670F">
        <w:rPr>
          <w:lang w:eastAsia="ru-RU"/>
        </w:rPr>
        <w:t xml:space="preserve">) </w:t>
      </w:r>
      <w:r w:rsidRPr="008D670F">
        <w:rPr>
          <w:u w:val="single"/>
          <w:lang w:eastAsia="ru-RU"/>
        </w:rPr>
        <w:t>пре</w:t>
      </w:r>
      <w:r>
        <w:rPr>
          <w:u w:val="single"/>
          <w:lang w:eastAsia="ru-RU"/>
        </w:rPr>
        <w:t>зентац</w:t>
      </w:r>
      <w:proofErr w:type="gramStart"/>
      <w:r>
        <w:rPr>
          <w:u w:val="single"/>
          <w:lang w:eastAsia="ru-RU"/>
        </w:rPr>
        <w:t>ии и ее</w:t>
      </w:r>
      <w:proofErr w:type="gramEnd"/>
      <w:r>
        <w:rPr>
          <w:u w:val="single"/>
          <w:lang w:eastAsia="ru-RU"/>
        </w:rPr>
        <w:t xml:space="preserve"> концептуализация.</w:t>
      </w:r>
    </w:p>
    <w:p w:rsidR="008D670F" w:rsidRDefault="008D670F" w:rsidP="008D670F">
      <w:pPr>
        <w:pStyle w:val="ad"/>
        <w:ind w:firstLine="0"/>
        <w:rPr>
          <w:lang w:eastAsia="ru-RU"/>
        </w:rPr>
      </w:pPr>
      <w:r w:rsidRPr="008D670F">
        <w:rPr>
          <w:u w:val="single"/>
          <w:lang w:eastAsia="ru-RU"/>
        </w:rPr>
        <w:t>определение места и сроков проведения, состава участников – хозяев и приглашенных; примерного бюджета. Лучше проводить презентации после обеда – в 15 часов. Длительность – 1,5-2 часа. После окончания коктейль или фуршет продолжительностью 1-2 часа</w:t>
      </w:r>
      <w:r>
        <w:rPr>
          <w:lang w:eastAsia="ru-RU"/>
        </w:rPr>
        <w:t>.</w:t>
      </w:r>
    </w:p>
    <w:p w:rsidR="008D670F" w:rsidRDefault="008D670F" w:rsidP="008D670F">
      <w:pPr>
        <w:pStyle w:val="ad"/>
        <w:rPr>
          <w:lang w:eastAsia="ru-RU"/>
        </w:rPr>
      </w:pPr>
      <w:proofErr w:type="gramStart"/>
      <w:r w:rsidRPr="008D670F">
        <w:rPr>
          <w:i/>
          <w:u w:val="single"/>
          <w:lang w:eastAsia="ru-RU"/>
        </w:rPr>
        <w:t>Приглашенным</w:t>
      </w:r>
      <w:proofErr w:type="gramEnd"/>
      <w:r w:rsidRPr="008D670F">
        <w:rPr>
          <w:i/>
          <w:u w:val="single"/>
          <w:lang w:eastAsia="ru-RU"/>
        </w:rPr>
        <w:t xml:space="preserve"> обычно рассылаются специальные приглашения с информацией, позволяющей гостю оценить целесообразность своего присутствия. В приглашении следует указать место, время (от и до) проведения презентации, программу, состав участников и гостей, а также ориентиры и способы достижения места проведения </w:t>
      </w:r>
      <w:proofErr w:type="gramStart"/>
      <w:r w:rsidRPr="008D670F">
        <w:rPr>
          <w:i/>
          <w:u w:val="single"/>
          <w:lang w:eastAsia="ru-RU"/>
        </w:rPr>
        <w:t xml:space="preserve">( </w:t>
      </w:r>
      <w:proofErr w:type="gramEnd"/>
      <w:r w:rsidRPr="008D670F">
        <w:rPr>
          <w:i/>
          <w:u w:val="single"/>
          <w:lang w:eastAsia="ru-RU"/>
        </w:rPr>
        <w:t>станции метро, транспорт</w:t>
      </w:r>
      <w:r w:rsidRPr="008D670F">
        <w:rPr>
          <w:lang w:eastAsia="ru-RU"/>
        </w:rPr>
        <w:t xml:space="preserve">).       </w:t>
      </w:r>
    </w:p>
    <w:p w:rsidR="008D670F" w:rsidRDefault="008D670F" w:rsidP="008D670F">
      <w:pPr>
        <w:pStyle w:val="ad"/>
        <w:numPr>
          <w:ilvl w:val="0"/>
          <w:numId w:val="44"/>
        </w:numPr>
        <w:rPr>
          <w:lang w:eastAsia="ru-RU"/>
        </w:rPr>
      </w:pPr>
      <w:r w:rsidRPr="008D670F">
        <w:rPr>
          <w:b/>
          <w:i/>
          <w:u w:val="single"/>
          <w:lang w:eastAsia="ru-RU"/>
        </w:rPr>
        <w:t>Разработка сценария (программы</w:t>
      </w:r>
      <w:r w:rsidRPr="008D670F">
        <w:rPr>
          <w:lang w:eastAsia="ru-RU"/>
        </w:rPr>
        <w:t xml:space="preserve">). </w:t>
      </w:r>
      <w:r w:rsidRPr="008D670F">
        <w:rPr>
          <w:u w:val="single"/>
          <w:lang w:eastAsia="ru-RU"/>
        </w:rPr>
        <w:t>Открывает и ведет программу должностное лицо фирмы, представляющее ее собственной персоной.</w:t>
      </w:r>
      <w:r w:rsidRPr="008D670F">
        <w:rPr>
          <w:lang w:eastAsia="ru-RU"/>
        </w:rPr>
        <w:t xml:space="preserve"> </w:t>
      </w:r>
    </w:p>
    <w:p w:rsidR="008D670F" w:rsidRDefault="008D670F" w:rsidP="008D670F">
      <w:pPr>
        <w:pStyle w:val="ad"/>
        <w:rPr>
          <w:lang w:eastAsia="ru-RU"/>
        </w:rPr>
      </w:pPr>
      <w:r w:rsidRPr="008D670F">
        <w:rPr>
          <w:lang w:eastAsia="ru-RU"/>
        </w:rPr>
        <w:t xml:space="preserve">Это может быть руководитель службы PR, или службы маркетинга. </w:t>
      </w:r>
    </w:p>
    <w:p w:rsidR="008D670F" w:rsidRDefault="008D670F" w:rsidP="008D670F">
      <w:pPr>
        <w:pStyle w:val="ad"/>
        <w:ind w:firstLine="0"/>
        <w:rPr>
          <w:lang w:eastAsia="ru-RU"/>
        </w:rPr>
      </w:pPr>
      <w:r w:rsidRPr="008D670F">
        <w:rPr>
          <w:u w:val="single"/>
          <w:lang w:eastAsia="ru-RU"/>
        </w:rPr>
        <w:t xml:space="preserve">Ведущий должен уметь хорошо говорить, иметь хорошую дикцию и уметь вести себя публично.    Возможный сценарий может </w:t>
      </w:r>
      <w:proofErr w:type="gramStart"/>
      <w:r w:rsidRPr="008D670F">
        <w:rPr>
          <w:u w:val="single"/>
          <w:lang w:eastAsia="ru-RU"/>
        </w:rPr>
        <w:t>строится</w:t>
      </w:r>
      <w:proofErr w:type="gramEnd"/>
      <w:r w:rsidRPr="008D670F">
        <w:rPr>
          <w:u w:val="single"/>
          <w:lang w:eastAsia="ru-RU"/>
        </w:rPr>
        <w:t xml:space="preserve"> по следующей схеме:</w:t>
      </w:r>
      <w:r w:rsidRPr="008D670F">
        <w:rPr>
          <w:lang w:eastAsia="ru-RU"/>
        </w:rPr>
        <w:t xml:space="preserve">      </w:t>
      </w:r>
    </w:p>
    <w:p w:rsidR="008D670F" w:rsidRDefault="008D670F" w:rsidP="00AC2956">
      <w:pPr>
        <w:pStyle w:val="ad"/>
        <w:numPr>
          <w:ilvl w:val="1"/>
          <w:numId w:val="44"/>
        </w:numPr>
        <w:ind w:left="426"/>
        <w:rPr>
          <w:lang w:eastAsia="ru-RU"/>
        </w:rPr>
      </w:pPr>
      <w:r w:rsidRPr="008D670F">
        <w:rPr>
          <w:u w:val="single"/>
          <w:lang w:eastAsia="ru-RU"/>
        </w:rPr>
        <w:t>ведущий представляет руководителей фирмы присутствующим, и наоборот</w:t>
      </w:r>
      <w:r w:rsidRPr="008D670F">
        <w:rPr>
          <w:lang w:eastAsia="ru-RU"/>
        </w:rPr>
        <w:t>, - присутствующих отдельных наиболее интересных лиц всем остальным,      </w:t>
      </w:r>
    </w:p>
    <w:p w:rsid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8D670F">
        <w:rPr>
          <w:lang w:eastAsia="ru-RU"/>
        </w:rPr>
        <w:t xml:space="preserve"> </w:t>
      </w:r>
      <w:r w:rsidRPr="008D670F">
        <w:rPr>
          <w:u w:val="single"/>
          <w:lang w:eastAsia="ru-RU"/>
        </w:rPr>
        <w:t xml:space="preserve">показывается видеофильм длительностью 7-12 минут с сюжетами, отражающими </w:t>
      </w:r>
      <w:proofErr w:type="spellStart"/>
      <w:r w:rsidRPr="008D670F">
        <w:rPr>
          <w:u w:val="single"/>
          <w:lang w:eastAsia="ru-RU"/>
        </w:rPr>
        <w:t>инновационность</w:t>
      </w:r>
      <w:proofErr w:type="spellEnd"/>
      <w:r w:rsidRPr="008D670F">
        <w:rPr>
          <w:u w:val="single"/>
          <w:lang w:eastAsia="ru-RU"/>
        </w:rPr>
        <w:t xml:space="preserve">, общественную значимость, актуальность, оригинальность, творческую / технологическую / научную / художественную новизну объекта презентации,       </w:t>
      </w:r>
    </w:p>
    <w:p w:rsid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8D670F">
        <w:rPr>
          <w:lang w:eastAsia="ru-RU"/>
        </w:rPr>
        <w:t xml:space="preserve"> </w:t>
      </w:r>
      <w:r w:rsidRPr="00AC2956">
        <w:rPr>
          <w:u w:val="single"/>
          <w:lang w:eastAsia="ru-RU"/>
        </w:rPr>
        <w:t xml:space="preserve">ведущий просит представителей фирмы сделать краткие сообщения </w:t>
      </w:r>
      <w:proofErr w:type="gramStart"/>
      <w:r w:rsidRPr="00AC2956">
        <w:rPr>
          <w:u w:val="single"/>
          <w:lang w:eastAsia="ru-RU"/>
        </w:rPr>
        <w:t xml:space="preserve">( </w:t>
      </w:r>
      <w:proofErr w:type="gramEnd"/>
      <w:r w:rsidRPr="00AC2956">
        <w:rPr>
          <w:u w:val="single"/>
          <w:lang w:eastAsia="ru-RU"/>
        </w:rPr>
        <w:t>по 2-5 минут) по вопросам, потенциально интересным для присутствующих, показать</w:t>
      </w:r>
      <w:r w:rsidRPr="008D670F">
        <w:rPr>
          <w:lang w:eastAsia="ru-RU"/>
        </w:rPr>
        <w:t xml:space="preserve"> (желательно в действии) </w:t>
      </w:r>
      <w:r w:rsidRPr="00AC2956">
        <w:rPr>
          <w:u w:val="single"/>
          <w:lang w:eastAsia="ru-RU"/>
        </w:rPr>
        <w:t>продукцию фирмы</w:t>
      </w:r>
      <w:r w:rsidRPr="008D670F">
        <w:rPr>
          <w:lang w:eastAsia="ru-RU"/>
        </w:rPr>
        <w:t xml:space="preserve">, - </w:t>
      </w:r>
      <w:r w:rsidRPr="00AC2956">
        <w:rPr>
          <w:i/>
          <w:lang w:eastAsia="ru-RU"/>
        </w:rPr>
        <w:t>если не в реальном воплощении, то в макете, на диапозитивах / пленках с помощью проектора, другой демонстрационный материал,</w:t>
      </w:r>
      <w:r w:rsidRPr="008D670F">
        <w:rPr>
          <w:lang w:eastAsia="ru-RU"/>
        </w:rPr>
        <w:t xml:space="preserve">      </w:t>
      </w:r>
    </w:p>
    <w:p w:rsid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AC2956">
        <w:rPr>
          <w:u w:val="single"/>
          <w:lang w:eastAsia="ru-RU"/>
        </w:rPr>
        <w:t>представители компании-хозяйки отвечают на вопросы присутствующих</w:t>
      </w:r>
      <w:r w:rsidRPr="008D670F">
        <w:rPr>
          <w:lang w:eastAsia="ru-RU"/>
        </w:rPr>
        <w:t>,      </w:t>
      </w:r>
    </w:p>
    <w:p w:rsid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AC2956">
        <w:rPr>
          <w:u w:val="single"/>
          <w:lang w:eastAsia="ru-RU"/>
        </w:rPr>
        <w:t xml:space="preserve">слово предоставляется гостям для выступления с замечаниями, комментариями, пожеланиями и поздравлениями,       </w:t>
      </w:r>
    </w:p>
    <w:p w:rsid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8D670F">
        <w:rPr>
          <w:lang w:eastAsia="ru-RU"/>
        </w:rPr>
        <w:t xml:space="preserve"> </w:t>
      </w:r>
      <w:proofErr w:type="gramStart"/>
      <w:r w:rsidRPr="00AC2956">
        <w:rPr>
          <w:u w:val="single"/>
          <w:lang w:eastAsia="ru-RU"/>
        </w:rPr>
        <w:t>приглашенным</w:t>
      </w:r>
      <w:proofErr w:type="gramEnd"/>
      <w:r w:rsidRPr="00AC2956">
        <w:rPr>
          <w:u w:val="single"/>
          <w:lang w:eastAsia="ru-RU"/>
        </w:rPr>
        <w:t xml:space="preserve"> вручаются подарки, сувениры, рекламные листки, памятки, значки</w:t>
      </w:r>
      <w:r w:rsidRPr="008D670F">
        <w:rPr>
          <w:lang w:eastAsia="ru-RU"/>
        </w:rPr>
        <w:t>,      </w:t>
      </w:r>
    </w:p>
    <w:p w:rsidR="00AC2956" w:rsidRPr="00AC2956" w:rsidRDefault="008D670F" w:rsidP="00AC2956">
      <w:pPr>
        <w:pStyle w:val="ad"/>
        <w:numPr>
          <w:ilvl w:val="1"/>
          <w:numId w:val="44"/>
        </w:numPr>
        <w:ind w:left="426"/>
        <w:rPr>
          <w:u w:val="single"/>
          <w:lang w:eastAsia="ru-RU"/>
        </w:rPr>
      </w:pPr>
      <w:r w:rsidRPr="00AC2956">
        <w:rPr>
          <w:u w:val="single"/>
          <w:lang w:eastAsia="ru-RU"/>
        </w:rPr>
        <w:lastRenderedPageBreak/>
        <w:t xml:space="preserve">коктейль / банкет / </w:t>
      </w:r>
      <w:proofErr w:type="gramStart"/>
      <w:r w:rsidRPr="00AC2956">
        <w:rPr>
          <w:u w:val="single"/>
          <w:lang w:eastAsia="ru-RU"/>
        </w:rPr>
        <w:t>фуршет</w:t>
      </w:r>
      <w:proofErr w:type="gramEnd"/>
      <w:r w:rsidRPr="00AC2956">
        <w:rPr>
          <w:u w:val="single"/>
          <w:lang w:eastAsia="ru-RU"/>
        </w:rPr>
        <w:t xml:space="preserve"> а также развлекательная, менее формальная часть, предоставляющая приглашенным возможность установления контактов с представителями компании-хозяйки и друг с другом, неформального обмена информацией</w:t>
      </w:r>
      <w:r w:rsidRPr="008D670F">
        <w:rPr>
          <w:lang w:eastAsia="ru-RU"/>
        </w:rPr>
        <w:t xml:space="preserve">. </w:t>
      </w:r>
    </w:p>
    <w:p w:rsidR="00AC2956" w:rsidRDefault="008D670F" w:rsidP="00333887">
      <w:pPr>
        <w:pStyle w:val="ad"/>
        <w:spacing w:line="240" w:lineRule="auto"/>
        <w:ind w:left="51" w:firstLine="516"/>
        <w:rPr>
          <w:lang w:eastAsia="ru-RU"/>
        </w:rPr>
      </w:pPr>
      <w:r w:rsidRPr="008D670F">
        <w:rPr>
          <w:lang w:eastAsia="ru-RU"/>
        </w:rPr>
        <w:t xml:space="preserve">Установление таких контактов для многих участников может быть одной из основных целей посещения презентации. </w:t>
      </w:r>
    </w:p>
    <w:p w:rsidR="008D670F" w:rsidRPr="00AC2956" w:rsidRDefault="008D670F" w:rsidP="00AC2956">
      <w:pPr>
        <w:pStyle w:val="ad"/>
        <w:ind w:left="51" w:firstLine="516"/>
        <w:rPr>
          <w:u w:val="single"/>
          <w:lang w:eastAsia="ru-RU"/>
        </w:rPr>
      </w:pPr>
      <w:r w:rsidRPr="00AC2956">
        <w:rPr>
          <w:i/>
          <w:u w:val="single"/>
          <w:lang w:eastAsia="ru-RU"/>
        </w:rPr>
        <w:t>приема «стоя</w:t>
      </w:r>
      <w:r w:rsidRPr="00AC2956">
        <w:rPr>
          <w:u w:val="single"/>
          <w:lang w:eastAsia="ru-RU"/>
        </w:rPr>
        <w:t>», когда участники могут свободно перемещаться и общаться друг с другом</w:t>
      </w:r>
      <w:r w:rsidRPr="008D670F">
        <w:rPr>
          <w:lang w:eastAsia="ru-RU"/>
        </w:rPr>
        <w:t>. Прием с рассадкой ограничивает контакты участника соседом справа и слева на длительный период, что препятствует широкому и свободному общению участников.</w:t>
      </w:r>
    </w:p>
    <w:p w:rsidR="00AC2956" w:rsidRPr="00AC2956" w:rsidRDefault="00AC2956" w:rsidP="00AC2956">
      <w:pPr>
        <w:pStyle w:val="ad"/>
        <w:jc w:val="center"/>
        <w:rPr>
          <w:b/>
          <w:u w:val="single"/>
          <w:lang w:eastAsia="ru-RU"/>
        </w:rPr>
      </w:pPr>
      <w:r w:rsidRPr="00AC2956">
        <w:rPr>
          <w:b/>
          <w:u w:val="single"/>
          <w:lang w:eastAsia="ru-RU"/>
        </w:rPr>
        <w:t>Структура информативной речи.</w:t>
      </w:r>
    </w:p>
    <w:p w:rsidR="00AC2956" w:rsidRDefault="00AC2956" w:rsidP="00AC2956">
      <w:pPr>
        <w:pStyle w:val="ad"/>
        <w:rPr>
          <w:lang w:eastAsia="ru-RU"/>
        </w:rPr>
      </w:pPr>
      <w:r w:rsidRPr="00AC2956">
        <w:rPr>
          <w:lang w:eastAsia="ru-RU"/>
        </w:rPr>
        <w:t xml:space="preserve">   </w:t>
      </w:r>
      <w:r w:rsidRPr="00AC2956">
        <w:rPr>
          <w:b/>
          <w:i/>
          <w:u w:val="single"/>
          <w:lang w:eastAsia="ru-RU"/>
        </w:rPr>
        <w:t>Любое выступление состоит из трех основных частей</w:t>
      </w:r>
      <w:r w:rsidRPr="00AC2956">
        <w:rPr>
          <w:lang w:eastAsia="ru-RU"/>
        </w:rPr>
        <w:t xml:space="preserve">: </w:t>
      </w:r>
    </w:p>
    <w:p w:rsidR="00AC2956" w:rsidRPr="00AC2956" w:rsidRDefault="00AC2956" w:rsidP="00AC2956">
      <w:pPr>
        <w:pStyle w:val="ad"/>
        <w:numPr>
          <w:ilvl w:val="0"/>
          <w:numId w:val="45"/>
        </w:numPr>
        <w:spacing w:line="240" w:lineRule="auto"/>
        <w:rPr>
          <w:b/>
          <w:lang w:eastAsia="ru-RU"/>
        </w:rPr>
      </w:pPr>
      <w:r w:rsidRPr="00AC2956">
        <w:rPr>
          <w:b/>
          <w:lang w:eastAsia="ru-RU"/>
        </w:rPr>
        <w:t xml:space="preserve">введение, </w:t>
      </w:r>
    </w:p>
    <w:p w:rsidR="00AC2956" w:rsidRPr="00AC2956" w:rsidRDefault="00AC2956" w:rsidP="00AC2956">
      <w:pPr>
        <w:pStyle w:val="ad"/>
        <w:numPr>
          <w:ilvl w:val="0"/>
          <w:numId w:val="45"/>
        </w:numPr>
        <w:spacing w:line="240" w:lineRule="auto"/>
        <w:rPr>
          <w:b/>
          <w:lang w:eastAsia="ru-RU"/>
        </w:rPr>
      </w:pPr>
      <w:r w:rsidRPr="00AC2956">
        <w:rPr>
          <w:b/>
          <w:lang w:eastAsia="ru-RU"/>
        </w:rPr>
        <w:t xml:space="preserve">основная часть </w:t>
      </w:r>
    </w:p>
    <w:p w:rsidR="00AC2956" w:rsidRDefault="00AC2956" w:rsidP="00AC2956">
      <w:pPr>
        <w:pStyle w:val="ad"/>
        <w:numPr>
          <w:ilvl w:val="0"/>
          <w:numId w:val="45"/>
        </w:numPr>
        <w:spacing w:line="240" w:lineRule="auto"/>
        <w:rPr>
          <w:lang w:eastAsia="ru-RU"/>
        </w:rPr>
      </w:pPr>
      <w:r w:rsidRPr="00AC2956">
        <w:rPr>
          <w:b/>
          <w:lang w:eastAsia="ru-RU"/>
        </w:rPr>
        <w:t>заключение.</w:t>
      </w:r>
      <w:r w:rsidRPr="00AC2956">
        <w:rPr>
          <w:lang w:eastAsia="ru-RU"/>
        </w:rPr>
        <w:t xml:space="preserve"> </w:t>
      </w:r>
    </w:p>
    <w:p w:rsidR="00AC2956" w:rsidRDefault="00AC2956" w:rsidP="00AC2956">
      <w:pPr>
        <w:pStyle w:val="ad"/>
        <w:ind w:firstLine="0"/>
        <w:rPr>
          <w:lang w:eastAsia="ru-RU"/>
        </w:rPr>
      </w:pPr>
      <w:r w:rsidRPr="00AC2956">
        <w:rPr>
          <w:b/>
          <w:lang w:eastAsia="ru-RU"/>
        </w:rPr>
        <w:t>1</w:t>
      </w:r>
      <w:r>
        <w:rPr>
          <w:lang w:eastAsia="ru-RU"/>
        </w:rPr>
        <w:t xml:space="preserve">. </w:t>
      </w:r>
      <w:r w:rsidRPr="00AC2956">
        <w:rPr>
          <w:lang w:eastAsia="ru-RU"/>
        </w:rPr>
        <w:t xml:space="preserve">У </w:t>
      </w:r>
      <w:r w:rsidRPr="00AC2956">
        <w:rPr>
          <w:b/>
          <w:i/>
          <w:u w:val="single"/>
          <w:lang w:eastAsia="ru-RU"/>
        </w:rPr>
        <w:t>введения</w:t>
      </w:r>
      <w:r w:rsidRPr="00AC2956">
        <w:rPr>
          <w:lang w:eastAsia="ru-RU"/>
        </w:rPr>
        <w:t xml:space="preserve"> </w:t>
      </w:r>
      <w:r w:rsidRPr="00AC2956">
        <w:rPr>
          <w:i/>
          <w:u w:val="single"/>
          <w:lang w:eastAsia="ru-RU"/>
        </w:rPr>
        <w:t>две основные цели</w:t>
      </w:r>
      <w:r w:rsidRPr="00AC2956">
        <w:rPr>
          <w:lang w:eastAsia="ru-RU"/>
        </w:rPr>
        <w:t>:</w:t>
      </w:r>
    </w:p>
    <w:p w:rsidR="00AC2956" w:rsidRPr="00AC2956" w:rsidRDefault="00AC2956" w:rsidP="00AC2956">
      <w:pPr>
        <w:pStyle w:val="ad"/>
        <w:rPr>
          <w:lang w:eastAsia="ru-RU"/>
        </w:rPr>
      </w:pPr>
      <w:r>
        <w:rPr>
          <w:lang w:eastAsia="ru-RU"/>
        </w:rPr>
        <w:t>1.</w:t>
      </w:r>
      <w:r w:rsidRPr="00AC2956">
        <w:rPr>
          <w:u w:val="single"/>
          <w:lang w:eastAsia="ru-RU"/>
        </w:rPr>
        <w:t>1 установить контакт со слушателями и привлечь его внимание</w:t>
      </w:r>
      <w:r w:rsidRPr="00AC2956">
        <w:rPr>
          <w:lang w:eastAsia="ru-RU"/>
        </w:rPr>
        <w:t xml:space="preserve">.    </w:t>
      </w:r>
    </w:p>
    <w:p w:rsidR="00AC2956" w:rsidRPr="00AC2956" w:rsidRDefault="00AC2956" w:rsidP="00AC2956">
      <w:pPr>
        <w:pStyle w:val="ad"/>
        <w:ind w:firstLine="0"/>
        <w:rPr>
          <w:u w:val="single"/>
          <w:lang w:eastAsia="ru-RU"/>
        </w:rPr>
      </w:pPr>
      <w:r>
        <w:rPr>
          <w:b/>
          <w:lang w:eastAsia="ru-RU"/>
        </w:rPr>
        <w:t>2.</w:t>
      </w:r>
      <w:r w:rsidRPr="00AC2956">
        <w:rPr>
          <w:b/>
          <w:u w:val="single"/>
          <w:lang w:eastAsia="ru-RU"/>
        </w:rPr>
        <w:t>Основная часть</w:t>
      </w:r>
      <w:r w:rsidRPr="00AC2956">
        <w:rPr>
          <w:u w:val="single"/>
          <w:lang w:eastAsia="ru-RU"/>
        </w:rPr>
        <w:t xml:space="preserve"> сообщения имеет три элемента: </w:t>
      </w:r>
    </w:p>
    <w:p w:rsidR="00AC2956" w:rsidRPr="00AC2956" w:rsidRDefault="00AC2956" w:rsidP="00AC2956">
      <w:pPr>
        <w:pStyle w:val="ad"/>
        <w:spacing w:line="240" w:lineRule="auto"/>
        <w:ind w:left="1276" w:firstLine="709"/>
        <w:rPr>
          <w:u w:val="single"/>
          <w:lang w:eastAsia="ru-RU"/>
        </w:rPr>
      </w:pPr>
      <w:r w:rsidRPr="00AC2956">
        <w:rPr>
          <w:u w:val="single"/>
          <w:lang w:eastAsia="ru-RU"/>
        </w:rPr>
        <w:t>2.1 центральная идея,</w:t>
      </w:r>
    </w:p>
    <w:p w:rsidR="00AC2956" w:rsidRPr="00AC2956" w:rsidRDefault="00AC2956" w:rsidP="00AC2956">
      <w:pPr>
        <w:pStyle w:val="ad"/>
        <w:spacing w:line="240" w:lineRule="auto"/>
        <w:ind w:left="1276" w:firstLine="709"/>
        <w:rPr>
          <w:u w:val="single"/>
          <w:lang w:eastAsia="ru-RU"/>
        </w:rPr>
      </w:pPr>
      <w:r w:rsidRPr="00AC2956">
        <w:rPr>
          <w:u w:val="single"/>
          <w:lang w:eastAsia="ru-RU"/>
        </w:rPr>
        <w:t xml:space="preserve">2.2  основные мыли </w:t>
      </w:r>
    </w:p>
    <w:p w:rsidR="00AC2956" w:rsidRPr="00AC2956" w:rsidRDefault="00AC2956" w:rsidP="00AC2956">
      <w:pPr>
        <w:pStyle w:val="ad"/>
        <w:spacing w:line="240" w:lineRule="auto"/>
        <w:ind w:left="1276" w:firstLine="709"/>
        <w:rPr>
          <w:u w:val="single"/>
          <w:lang w:eastAsia="ru-RU"/>
        </w:rPr>
      </w:pPr>
      <w:r w:rsidRPr="00AC2956">
        <w:rPr>
          <w:u w:val="single"/>
          <w:lang w:eastAsia="ru-RU"/>
        </w:rPr>
        <w:t>2.3подтверждающие материалы.   </w:t>
      </w:r>
    </w:p>
    <w:p w:rsidR="00AC2956" w:rsidRDefault="00AC2956" w:rsidP="00AC2956">
      <w:pPr>
        <w:pStyle w:val="ad"/>
        <w:rPr>
          <w:lang w:eastAsia="ru-RU"/>
        </w:rPr>
      </w:pPr>
      <w:r w:rsidRPr="00AC2956">
        <w:rPr>
          <w:b/>
          <w:i/>
          <w:u w:val="single"/>
          <w:lang w:eastAsia="ru-RU"/>
        </w:rPr>
        <w:t>Центральная идея</w:t>
      </w:r>
      <w:r w:rsidRPr="00AC2956">
        <w:rPr>
          <w:b/>
          <w:i/>
          <w:lang w:eastAsia="ru-RU"/>
        </w:rPr>
        <w:t xml:space="preserve"> -</w:t>
      </w:r>
      <w:r w:rsidRPr="00AC2956">
        <w:rPr>
          <w:lang w:eastAsia="ru-RU"/>
        </w:rPr>
        <w:t xml:space="preserve"> </w:t>
      </w:r>
      <w:r w:rsidRPr="00AC2956">
        <w:rPr>
          <w:u w:val="single"/>
          <w:lang w:eastAsia="ru-RU"/>
        </w:rPr>
        <w:t xml:space="preserve">это основная тема речи; оратор хочет, чтобы слушатели запомнили ее, даже если они забудут все остальное. Любая, даже самая сложная, </w:t>
      </w:r>
      <w:r w:rsidRPr="00AC2956">
        <w:rPr>
          <w:i/>
          <w:u w:val="single"/>
          <w:lang w:eastAsia="ru-RU"/>
        </w:rPr>
        <w:t>центральная идея должна быть ограничена одним предложением</w:t>
      </w:r>
      <w:r w:rsidRPr="00AC2956">
        <w:rPr>
          <w:lang w:eastAsia="ru-RU"/>
        </w:rPr>
        <w:t xml:space="preserve">.    </w:t>
      </w:r>
    </w:p>
    <w:p w:rsidR="00AC2956" w:rsidRDefault="00AC2956" w:rsidP="00AC2956">
      <w:pPr>
        <w:pStyle w:val="ad"/>
        <w:spacing w:line="240" w:lineRule="auto"/>
        <w:rPr>
          <w:lang w:eastAsia="ru-RU"/>
        </w:rPr>
      </w:pPr>
      <w:r w:rsidRPr="00AC2956">
        <w:rPr>
          <w:lang w:eastAsia="ru-RU"/>
        </w:rPr>
        <w:t xml:space="preserve">После определения центральной идеи необходимо подкрепить ее в сознании слушателей. </w:t>
      </w:r>
    </w:p>
    <w:p w:rsidR="00AC2956" w:rsidRDefault="00AC2956" w:rsidP="00AC2956">
      <w:pPr>
        <w:pStyle w:val="ad"/>
        <w:rPr>
          <w:lang w:eastAsia="ru-RU"/>
        </w:rPr>
      </w:pPr>
      <w:r w:rsidRPr="00AC2956">
        <w:rPr>
          <w:b/>
          <w:i/>
          <w:u w:val="single"/>
          <w:lang w:eastAsia="ru-RU"/>
        </w:rPr>
        <w:t>Это достигается с помощью основных мыслей</w:t>
      </w:r>
      <w:r w:rsidRPr="00AC2956">
        <w:rPr>
          <w:lang w:eastAsia="ru-RU"/>
        </w:rPr>
        <w:t xml:space="preserve">. </w:t>
      </w:r>
      <w:r w:rsidRPr="00AC2956">
        <w:rPr>
          <w:u w:val="single"/>
          <w:lang w:eastAsia="ru-RU"/>
        </w:rPr>
        <w:t>Их должно быть несколько; для большинства речей достаточно четыре или пять.    Как только отобраны основные мысли, нужно найти способы, чем можно подкрепить их.</w:t>
      </w:r>
      <w:r w:rsidRPr="00AC2956">
        <w:rPr>
          <w:lang w:eastAsia="ru-RU"/>
        </w:rPr>
        <w:t xml:space="preserve"> </w:t>
      </w:r>
    </w:p>
    <w:p w:rsidR="00AC2956" w:rsidRDefault="00AC2956" w:rsidP="00AC2956">
      <w:pPr>
        <w:pStyle w:val="ad"/>
        <w:rPr>
          <w:lang w:eastAsia="ru-RU"/>
        </w:rPr>
      </w:pPr>
      <w:r w:rsidRPr="00AC2956">
        <w:rPr>
          <w:lang w:eastAsia="ru-RU"/>
        </w:rPr>
        <w:t xml:space="preserve">Среди методов поддержки чаще всего используются цитаты, примеры, аналогии и статистика.    Манера, в которой представляется начало речи, очень сильно повлияет на первое впечатление слушателей. </w:t>
      </w:r>
    </w:p>
    <w:p w:rsidR="007012E3" w:rsidRPr="00AC2956" w:rsidRDefault="00AC2956" w:rsidP="00AC2956">
      <w:pPr>
        <w:pStyle w:val="ad"/>
        <w:rPr>
          <w:lang w:eastAsia="ru-RU"/>
        </w:rPr>
      </w:pPr>
      <w:r>
        <w:rPr>
          <w:lang w:eastAsia="ru-RU"/>
        </w:rPr>
        <w:t>3.</w:t>
      </w:r>
      <w:r w:rsidRPr="00AC2956">
        <w:rPr>
          <w:lang w:eastAsia="ru-RU"/>
        </w:rPr>
        <w:t xml:space="preserve">В </w:t>
      </w:r>
      <w:r w:rsidRPr="00AC2956">
        <w:rPr>
          <w:b/>
          <w:u w:val="single"/>
          <w:lang w:eastAsia="ru-RU"/>
        </w:rPr>
        <w:t>заключени</w:t>
      </w:r>
      <w:proofErr w:type="gramStart"/>
      <w:r w:rsidRPr="00AC2956">
        <w:rPr>
          <w:b/>
          <w:u w:val="single"/>
          <w:lang w:eastAsia="ru-RU"/>
        </w:rPr>
        <w:t>и</w:t>
      </w:r>
      <w:proofErr w:type="gramEnd"/>
      <w:r w:rsidRPr="00AC2956">
        <w:rPr>
          <w:lang w:eastAsia="ru-RU"/>
        </w:rPr>
        <w:t xml:space="preserve"> </w:t>
      </w:r>
      <w:r w:rsidRPr="00AC2956">
        <w:rPr>
          <w:i/>
          <w:u w:val="single"/>
          <w:lang w:eastAsia="ru-RU"/>
        </w:rPr>
        <w:t>речи следует снова коснуться центральной идеи</w:t>
      </w:r>
      <w:r w:rsidRPr="00AC2956">
        <w:rPr>
          <w:lang w:eastAsia="ru-RU"/>
        </w:rPr>
        <w:t xml:space="preserve">. </w:t>
      </w:r>
      <w:r w:rsidRPr="00AC2956">
        <w:rPr>
          <w:u w:val="single"/>
          <w:lang w:eastAsia="ru-RU"/>
        </w:rPr>
        <w:t>Хорошее заключение показывает слушателям, что тема полностью раскрыта</w:t>
      </w:r>
    </w:p>
    <w:p w:rsidR="00AC2956" w:rsidRDefault="00AC2956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  <w:sectPr w:rsidR="00AC2956" w:rsidSect="00653FFF">
          <w:footerReference w:type="default" r:id="rId9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97086B" w:rsidRPr="00333887" w:rsidRDefault="0070173F" w:rsidP="009406D4">
      <w:pPr>
        <w:pStyle w:val="ad"/>
        <w:rPr>
          <w:sz w:val="16"/>
          <w:szCs w:val="16"/>
          <w:shd w:val="clear" w:color="auto" w:fill="FFFFFF"/>
          <w:lang w:eastAsia="ru-RU"/>
        </w:rPr>
      </w:pPr>
      <w:r w:rsidRPr="00333887">
        <w:rPr>
          <w:b/>
          <w:sz w:val="16"/>
          <w:szCs w:val="16"/>
          <w:shd w:val="clear" w:color="auto" w:fill="FFFFFF"/>
          <w:lang w:eastAsia="ru-RU"/>
        </w:rPr>
        <w:lastRenderedPageBreak/>
        <w:t>Контрольные</w:t>
      </w:r>
      <w:r w:rsidR="00A94C52" w:rsidRPr="00333887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333887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333887">
        <w:rPr>
          <w:sz w:val="16"/>
          <w:szCs w:val="16"/>
          <w:shd w:val="clear" w:color="auto" w:fill="FFFFFF"/>
          <w:lang w:eastAsia="ru-RU"/>
        </w:rPr>
        <w:t>:</w:t>
      </w:r>
      <w:r w:rsidR="00A94C52" w:rsidRPr="00333887">
        <w:rPr>
          <w:sz w:val="16"/>
          <w:szCs w:val="16"/>
          <w:shd w:val="clear" w:color="auto" w:fill="FFFFFF"/>
          <w:lang w:eastAsia="ru-RU"/>
        </w:rPr>
        <w:t xml:space="preserve"> </w:t>
      </w:r>
    </w:p>
    <w:p w:rsidR="00F52E16" w:rsidRPr="00333887" w:rsidRDefault="008D670F" w:rsidP="00653F0C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333887">
        <w:rPr>
          <w:sz w:val="16"/>
          <w:szCs w:val="16"/>
          <w:shd w:val="clear" w:color="auto" w:fill="FFFFFF"/>
          <w:lang w:eastAsia="ru-RU"/>
        </w:rPr>
        <w:t>Что такое презентация?</w:t>
      </w:r>
    </w:p>
    <w:p w:rsidR="008D670F" w:rsidRPr="00333887" w:rsidRDefault="008D670F" w:rsidP="00653F0C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333887">
        <w:rPr>
          <w:sz w:val="16"/>
          <w:szCs w:val="16"/>
          <w:shd w:val="clear" w:color="auto" w:fill="FFFFFF"/>
          <w:lang w:eastAsia="ru-RU"/>
        </w:rPr>
        <w:t>Смысл презентации?</w:t>
      </w:r>
    </w:p>
    <w:p w:rsidR="008D670F" w:rsidRPr="00333887" w:rsidRDefault="008D670F" w:rsidP="00653F0C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333887">
        <w:rPr>
          <w:sz w:val="16"/>
          <w:szCs w:val="16"/>
          <w:shd w:val="clear" w:color="auto" w:fill="FFFFFF"/>
          <w:lang w:eastAsia="ru-RU"/>
        </w:rPr>
        <w:t>Виды презентаций</w:t>
      </w:r>
    </w:p>
    <w:p w:rsidR="008D670F" w:rsidRPr="00333887" w:rsidRDefault="008D670F" w:rsidP="00653F0C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333887">
        <w:rPr>
          <w:sz w:val="16"/>
          <w:szCs w:val="16"/>
          <w:shd w:val="clear" w:color="auto" w:fill="FFFFFF"/>
          <w:lang w:eastAsia="ru-RU"/>
        </w:rPr>
        <w:t>Цели презентации?</w:t>
      </w:r>
    </w:p>
    <w:p w:rsidR="004C4C05" w:rsidRPr="00333887" w:rsidRDefault="00AC2956" w:rsidP="00333887">
      <w:pPr>
        <w:pStyle w:val="ad"/>
        <w:numPr>
          <w:ilvl w:val="0"/>
          <w:numId w:val="2"/>
        </w:numPr>
        <w:spacing w:line="240" w:lineRule="auto"/>
        <w:rPr>
          <w:sz w:val="16"/>
          <w:szCs w:val="16"/>
          <w:shd w:val="clear" w:color="auto" w:fill="FFFFFF"/>
          <w:lang w:eastAsia="ru-RU"/>
        </w:rPr>
      </w:pPr>
      <w:r w:rsidRPr="00333887">
        <w:rPr>
          <w:sz w:val="16"/>
          <w:szCs w:val="16"/>
          <w:shd w:val="clear" w:color="auto" w:fill="FFFFFF"/>
          <w:lang w:eastAsia="ru-RU"/>
        </w:rPr>
        <w:t>Структура информационной речи?</w:t>
      </w:r>
    </w:p>
    <w:p w:rsidR="0070173F" w:rsidRPr="0033388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33388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lastRenderedPageBreak/>
        <w:t>Список</w:t>
      </w:r>
      <w:r w:rsidR="00A94C52" w:rsidRPr="0033388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33388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A94C52" w:rsidRPr="0033388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33388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:rsidR="00516C5C" w:rsidRPr="00333887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6"/>
          <w:szCs w:val="16"/>
        </w:rPr>
      </w:pPr>
      <w:r w:rsidRPr="00333887">
        <w:rPr>
          <w:color w:val="000000" w:themeColor="text1"/>
          <w:sz w:val="16"/>
          <w:szCs w:val="16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AC2956" w:rsidRPr="00333887" w:rsidRDefault="00755D2F" w:rsidP="00AC2956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6"/>
          <w:szCs w:val="16"/>
        </w:rPr>
      </w:pPr>
      <w:r w:rsidRPr="00333887">
        <w:rPr>
          <w:color w:val="000000" w:themeColor="text1"/>
          <w:sz w:val="16"/>
          <w:szCs w:val="16"/>
        </w:rPr>
        <w:t xml:space="preserve">Основы маркетинга  учебное пособие Суркова Е.В. </w:t>
      </w:r>
    </w:p>
    <w:p w:rsidR="00AC2956" w:rsidRPr="00333887" w:rsidRDefault="00AC2956" w:rsidP="0033388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6"/>
          <w:szCs w:val="16"/>
        </w:rPr>
        <w:sectPr w:rsidR="00AC2956" w:rsidRPr="00333887" w:rsidSect="00AC2956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  <w:r w:rsidRPr="00333887">
        <w:rPr>
          <w:color w:val="000000" w:themeColor="text1"/>
          <w:sz w:val="16"/>
          <w:szCs w:val="16"/>
        </w:rPr>
        <w:t>https://studfiles.net/preview/2854926/page:2/</w:t>
      </w:r>
    </w:p>
    <w:p w:rsidR="00AC2956" w:rsidRPr="004C4C05" w:rsidRDefault="00AC2956" w:rsidP="00AC2956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AC2956" w:rsidRPr="004C4C05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49" w:rsidRDefault="00F82C49" w:rsidP="004D45F4">
      <w:pPr>
        <w:spacing w:line="240" w:lineRule="auto"/>
      </w:pPr>
      <w:r>
        <w:separator/>
      </w:r>
    </w:p>
  </w:endnote>
  <w:endnote w:type="continuationSeparator" w:id="0">
    <w:p w:rsidR="00F82C49" w:rsidRDefault="00F82C49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52DF9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49" w:rsidRDefault="00F82C49" w:rsidP="004D45F4">
      <w:pPr>
        <w:spacing w:line="240" w:lineRule="auto"/>
      </w:pPr>
      <w:r>
        <w:separator/>
      </w:r>
    </w:p>
  </w:footnote>
  <w:footnote w:type="continuationSeparator" w:id="0">
    <w:p w:rsidR="00F82C49" w:rsidRDefault="00F82C49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E0754F1"/>
    <w:multiLevelType w:val="multilevel"/>
    <w:tmpl w:val="B8FAF60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  <w:i/>
        <w:u w:val="single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i/>
        <w:u w:val="single"/>
      </w:rPr>
    </w:lvl>
  </w:abstractNum>
  <w:abstractNum w:abstractNumId="2">
    <w:nsid w:val="0E7265F3"/>
    <w:multiLevelType w:val="hybridMultilevel"/>
    <w:tmpl w:val="63F298F6"/>
    <w:lvl w:ilvl="0" w:tplc="8DC2B9C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10E68F5"/>
    <w:multiLevelType w:val="multilevel"/>
    <w:tmpl w:val="751C3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4">
    <w:nsid w:val="11BE6200"/>
    <w:multiLevelType w:val="hybridMultilevel"/>
    <w:tmpl w:val="0324F6E0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41C308F"/>
    <w:multiLevelType w:val="hybridMultilevel"/>
    <w:tmpl w:val="220C9478"/>
    <w:lvl w:ilvl="0" w:tplc="6AB416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64A"/>
    <w:multiLevelType w:val="multilevel"/>
    <w:tmpl w:val="F0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D447D93"/>
    <w:multiLevelType w:val="multilevel"/>
    <w:tmpl w:val="890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013FB"/>
    <w:multiLevelType w:val="hybridMultilevel"/>
    <w:tmpl w:val="FE78033C"/>
    <w:lvl w:ilvl="0" w:tplc="4D484D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25640"/>
    <w:multiLevelType w:val="hybridMultilevel"/>
    <w:tmpl w:val="4C7A6F36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2441148E"/>
    <w:multiLevelType w:val="hybridMultilevel"/>
    <w:tmpl w:val="6C428064"/>
    <w:lvl w:ilvl="0" w:tplc="6AB416C6">
      <w:start w:val="1"/>
      <w:numFmt w:val="decimal"/>
      <w:lvlText w:val="%1."/>
      <w:lvlJc w:val="left"/>
      <w:pPr>
        <w:ind w:left="14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2A9B2AE4"/>
    <w:multiLevelType w:val="hybridMultilevel"/>
    <w:tmpl w:val="45CE595E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2C612DC9"/>
    <w:multiLevelType w:val="multilevel"/>
    <w:tmpl w:val="89F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276FB9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37F3322B"/>
    <w:multiLevelType w:val="hybridMultilevel"/>
    <w:tmpl w:val="F7D68A60"/>
    <w:lvl w:ilvl="0" w:tplc="7944A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371240"/>
    <w:multiLevelType w:val="multilevel"/>
    <w:tmpl w:val="976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C8A01B4"/>
    <w:multiLevelType w:val="hybridMultilevel"/>
    <w:tmpl w:val="FCFA952C"/>
    <w:lvl w:ilvl="0" w:tplc="79E0FB1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56BF208F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44A1"/>
    <w:multiLevelType w:val="multilevel"/>
    <w:tmpl w:val="0A0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74B1A"/>
    <w:multiLevelType w:val="hybridMultilevel"/>
    <w:tmpl w:val="CF0A61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6517533"/>
    <w:multiLevelType w:val="hybridMultilevel"/>
    <w:tmpl w:val="910C1EAE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67C65FB5"/>
    <w:multiLevelType w:val="hybridMultilevel"/>
    <w:tmpl w:val="D9122A20"/>
    <w:lvl w:ilvl="0" w:tplc="4B80EA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6B2C4EF1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76CFE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70ED053C"/>
    <w:multiLevelType w:val="hybridMultilevel"/>
    <w:tmpl w:val="895C2D10"/>
    <w:lvl w:ilvl="0" w:tplc="0C4C3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71EF3E69"/>
    <w:multiLevelType w:val="hybridMultilevel"/>
    <w:tmpl w:val="D9DEAA8E"/>
    <w:lvl w:ilvl="0" w:tplc="3B42DBE0">
      <w:start w:val="1"/>
      <w:numFmt w:val="decimal"/>
      <w:lvlText w:val="%1."/>
      <w:lvlJc w:val="left"/>
      <w:pPr>
        <w:ind w:left="165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>
    <w:nsid w:val="7B7F07E5"/>
    <w:multiLevelType w:val="hybridMultilevel"/>
    <w:tmpl w:val="8E82A086"/>
    <w:lvl w:ilvl="0" w:tplc="9F6C87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CFB03DF"/>
    <w:multiLevelType w:val="multilevel"/>
    <w:tmpl w:val="4FD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1E49CE"/>
    <w:multiLevelType w:val="hybridMultilevel"/>
    <w:tmpl w:val="DB665970"/>
    <w:lvl w:ilvl="0" w:tplc="8D509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8"/>
  </w:num>
  <w:num w:numId="2">
    <w:abstractNumId w:val="8"/>
  </w:num>
  <w:num w:numId="3">
    <w:abstractNumId w:val="18"/>
  </w:num>
  <w:num w:numId="4">
    <w:abstractNumId w:val="22"/>
  </w:num>
  <w:num w:numId="5">
    <w:abstractNumId w:val="7"/>
  </w:num>
  <w:num w:numId="6">
    <w:abstractNumId w:val="23"/>
  </w:num>
  <w:num w:numId="7">
    <w:abstractNumId w:val="19"/>
  </w:num>
  <w:num w:numId="8">
    <w:abstractNumId w:val="27"/>
  </w:num>
  <w:num w:numId="9">
    <w:abstractNumId w:val="17"/>
  </w:num>
  <w:num w:numId="10">
    <w:abstractNumId w:val="11"/>
  </w:num>
  <w:num w:numId="11">
    <w:abstractNumId w:val="37"/>
  </w:num>
  <w:num w:numId="12">
    <w:abstractNumId w:val="40"/>
  </w:num>
  <w:num w:numId="13">
    <w:abstractNumId w:val="41"/>
  </w:num>
  <w:num w:numId="14">
    <w:abstractNumId w:val="34"/>
  </w:num>
  <w:num w:numId="15">
    <w:abstractNumId w:val="24"/>
  </w:num>
  <w:num w:numId="16">
    <w:abstractNumId w:val="32"/>
  </w:num>
  <w:num w:numId="17">
    <w:abstractNumId w:val="0"/>
  </w:num>
  <w:num w:numId="18">
    <w:abstractNumId w:val="29"/>
  </w:num>
  <w:num w:numId="19">
    <w:abstractNumId w:val="5"/>
  </w:num>
  <w:num w:numId="20">
    <w:abstractNumId w:val="13"/>
  </w:num>
  <w:num w:numId="21">
    <w:abstractNumId w:val="16"/>
  </w:num>
  <w:num w:numId="22">
    <w:abstractNumId w:val="43"/>
  </w:num>
  <w:num w:numId="23">
    <w:abstractNumId w:val="35"/>
  </w:num>
  <w:num w:numId="24">
    <w:abstractNumId w:val="6"/>
  </w:num>
  <w:num w:numId="25">
    <w:abstractNumId w:val="9"/>
  </w:num>
  <w:num w:numId="26">
    <w:abstractNumId w:val="2"/>
  </w:num>
  <w:num w:numId="27">
    <w:abstractNumId w:val="14"/>
  </w:num>
  <w:num w:numId="28">
    <w:abstractNumId w:val="12"/>
  </w:num>
  <w:num w:numId="29">
    <w:abstractNumId w:val="39"/>
  </w:num>
  <w:num w:numId="30">
    <w:abstractNumId w:val="44"/>
  </w:num>
  <w:num w:numId="31">
    <w:abstractNumId w:val="20"/>
  </w:num>
  <w:num w:numId="32">
    <w:abstractNumId w:val="42"/>
  </w:num>
  <w:num w:numId="33">
    <w:abstractNumId w:val="10"/>
  </w:num>
  <w:num w:numId="34">
    <w:abstractNumId w:val="33"/>
  </w:num>
  <w:num w:numId="35">
    <w:abstractNumId w:val="21"/>
  </w:num>
  <w:num w:numId="36">
    <w:abstractNumId w:val="15"/>
  </w:num>
  <w:num w:numId="37">
    <w:abstractNumId w:val="26"/>
  </w:num>
  <w:num w:numId="38">
    <w:abstractNumId w:val="28"/>
  </w:num>
  <w:num w:numId="39">
    <w:abstractNumId w:val="36"/>
  </w:num>
  <w:num w:numId="40">
    <w:abstractNumId w:val="3"/>
  </w:num>
  <w:num w:numId="41">
    <w:abstractNumId w:val="31"/>
  </w:num>
  <w:num w:numId="42">
    <w:abstractNumId w:val="30"/>
  </w:num>
  <w:num w:numId="43">
    <w:abstractNumId w:val="25"/>
  </w:num>
  <w:num w:numId="44">
    <w:abstractNumId w:val="1"/>
  </w:num>
  <w:num w:numId="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2DF9"/>
    <w:rsid w:val="00055760"/>
    <w:rsid w:val="00060B0E"/>
    <w:rsid w:val="00060EE5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3887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A5639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D4D85"/>
    <w:rsid w:val="005D7688"/>
    <w:rsid w:val="005E5BC0"/>
    <w:rsid w:val="005F7817"/>
    <w:rsid w:val="00601FE1"/>
    <w:rsid w:val="00605C0C"/>
    <w:rsid w:val="0061077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D670F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2956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5626F"/>
    <w:rsid w:val="00C609A4"/>
    <w:rsid w:val="00C74CD7"/>
    <w:rsid w:val="00C81945"/>
    <w:rsid w:val="00CD6694"/>
    <w:rsid w:val="00CF5DF8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A0D2D"/>
    <w:rsid w:val="00EA1B21"/>
    <w:rsid w:val="00EB0B0B"/>
    <w:rsid w:val="00EC6E67"/>
    <w:rsid w:val="00EE13EF"/>
    <w:rsid w:val="00EE3DBA"/>
    <w:rsid w:val="00EF570A"/>
    <w:rsid w:val="00F010CB"/>
    <w:rsid w:val="00F0214A"/>
    <w:rsid w:val="00F140C6"/>
    <w:rsid w:val="00F17045"/>
    <w:rsid w:val="00F43C5D"/>
    <w:rsid w:val="00F52E16"/>
    <w:rsid w:val="00F56BB5"/>
    <w:rsid w:val="00F5717A"/>
    <w:rsid w:val="00F62EDC"/>
    <w:rsid w:val="00F66C02"/>
    <w:rsid w:val="00F82C49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h4-center">
    <w:name w:val="h4-center"/>
    <w:basedOn w:val="a"/>
    <w:rsid w:val="00F52E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h4-center">
    <w:name w:val="h4-center"/>
    <w:basedOn w:val="a"/>
    <w:rsid w:val="00F52E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CE12-E358-46D5-A90D-FF05D585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2018-06-21T11:37:00Z</dcterms:created>
  <dcterms:modified xsi:type="dcterms:W3CDTF">2018-07-04T16:50:00Z</dcterms:modified>
</cp:coreProperties>
</file>