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EACD" w14:textId="0F01D73B" w:rsidR="0070173F" w:rsidRPr="00171556" w:rsidRDefault="0070173F" w:rsidP="006E6B4C">
      <w:pPr>
        <w:ind w:firstLine="426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1952BB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2126E5">
        <w:rPr>
          <w:rFonts w:cstheme="minorHAnsi"/>
          <w:b/>
          <w:color w:val="000000" w:themeColor="text1"/>
          <w:szCs w:val="28"/>
          <w:u w:val="single"/>
        </w:rPr>
        <w:t>1</w:t>
      </w:r>
      <w:r w:rsidR="00171556">
        <w:rPr>
          <w:rFonts w:cstheme="minorHAnsi"/>
          <w:b/>
          <w:color w:val="000000" w:themeColor="text1"/>
          <w:szCs w:val="28"/>
          <w:u w:val="single"/>
        </w:rPr>
        <w:t>3</w:t>
      </w:r>
    </w:p>
    <w:p w14:paraId="1E206F00" w14:textId="7067EBEA" w:rsidR="008F1D9D" w:rsidRDefault="0070173F" w:rsidP="00835935">
      <w:pPr>
        <w:ind w:firstLine="567"/>
        <w:rPr>
          <w:rFonts w:ascii="Times New Roman" w:hAnsi="Times New Roman" w:cs="Times New Roman"/>
        </w:rPr>
      </w:pPr>
      <w:r w:rsidRPr="00FA6796">
        <w:rPr>
          <w:b/>
        </w:rPr>
        <w:t>Тема</w:t>
      </w:r>
      <w:r w:rsidR="002A6DF8">
        <w:rPr>
          <w:b/>
        </w:rPr>
        <w:t>:</w:t>
      </w:r>
      <w:r w:rsidR="001952BB">
        <w:rPr>
          <w:b/>
        </w:rPr>
        <w:t xml:space="preserve"> </w:t>
      </w:r>
      <w:r w:rsidR="00CD5378">
        <w:rPr>
          <w:rFonts w:ascii="Times New Roman" w:hAnsi="Times New Roman" w:cs="Times New Roman"/>
        </w:rPr>
        <w:t>Общая</w:t>
      </w:r>
      <w:r w:rsidR="001952BB">
        <w:rPr>
          <w:rFonts w:ascii="Times New Roman" w:hAnsi="Times New Roman" w:cs="Times New Roman"/>
        </w:rPr>
        <w:t xml:space="preserve"> </w:t>
      </w:r>
      <w:r w:rsidR="00CD5378">
        <w:rPr>
          <w:rFonts w:ascii="Times New Roman" w:hAnsi="Times New Roman" w:cs="Times New Roman"/>
        </w:rPr>
        <w:t>характеристика</w:t>
      </w:r>
      <w:r w:rsidR="001952BB">
        <w:rPr>
          <w:rFonts w:ascii="Times New Roman" w:hAnsi="Times New Roman" w:cs="Times New Roman"/>
        </w:rPr>
        <w:t xml:space="preserve"> </w:t>
      </w:r>
      <w:r w:rsidR="00CD5378">
        <w:rPr>
          <w:rFonts w:ascii="Times New Roman" w:hAnsi="Times New Roman" w:cs="Times New Roman"/>
        </w:rPr>
        <w:t>ЕСПД</w:t>
      </w:r>
    </w:p>
    <w:p w14:paraId="5AA38B1B" w14:textId="473491CB" w:rsidR="00CD5378" w:rsidRDefault="00CD5378" w:rsidP="00835935">
      <w:pPr>
        <w:ind w:firstLine="567"/>
        <w:rPr>
          <w:rFonts w:ascii="Times New Roman" w:hAnsi="Times New Roman" w:cs="Times New Roman"/>
        </w:rPr>
      </w:pPr>
      <w:r w:rsidRPr="00CD5378">
        <w:rPr>
          <w:rFonts w:ascii="Times New Roman" w:hAnsi="Times New Roman" w:cs="Times New Roman"/>
        </w:rPr>
        <w:t>Основная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и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большая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часть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комплекса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ЕСПД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была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разработана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в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70-е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и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80-е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годы.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Но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уже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тогда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у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программистов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была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масса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претензий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к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этим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стандартам.</w:t>
      </w:r>
      <w:r w:rsidR="001952BB">
        <w:rPr>
          <w:rFonts w:ascii="Times New Roman" w:hAnsi="Times New Roman" w:cs="Times New Roman"/>
        </w:rPr>
        <w:t xml:space="preserve"> </w:t>
      </w:r>
    </w:p>
    <w:p w14:paraId="13DA319A" w14:textId="0F4133D9" w:rsidR="00CD5378" w:rsidRDefault="00CD5378" w:rsidP="00835935">
      <w:pPr>
        <w:ind w:firstLine="567"/>
        <w:rPr>
          <w:rFonts w:ascii="Times New Roman" w:hAnsi="Times New Roman" w:cs="Times New Roman"/>
        </w:rPr>
      </w:pPr>
      <w:r w:rsidRPr="00CD5378">
        <w:rPr>
          <w:rFonts w:ascii="Times New Roman" w:hAnsi="Times New Roman" w:cs="Times New Roman"/>
        </w:rPr>
        <w:t>Что-то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требовалось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дублировать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в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документации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много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раз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(как,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казалось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–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неоправданно),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многое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было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предусмотрено,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как,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например,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отражение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специфики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документирования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программ,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работающих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с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интегрированной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базой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данных.</w:t>
      </w:r>
    </w:p>
    <w:p w14:paraId="1735FCAB" w14:textId="60ADA7EA" w:rsidR="00CD5378" w:rsidRDefault="001952BB" w:rsidP="008359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Сейчас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этот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комплекс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представляет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собой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систему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межгосударственных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стандартов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стран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СНГ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(ГОСТ),</w:t>
      </w:r>
      <w:r>
        <w:rPr>
          <w:rFonts w:ascii="Times New Roman" w:hAnsi="Times New Roman" w:cs="Times New Roman"/>
        </w:rPr>
        <w:t xml:space="preserve"> </w:t>
      </w:r>
    </w:p>
    <w:p w14:paraId="2B1A8646" w14:textId="4916A8A9" w:rsidR="00CD5378" w:rsidRPr="00CD5378" w:rsidRDefault="001952BB" w:rsidP="00835935">
      <w:pPr>
        <w:ind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Стандарты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ЕСПД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в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основном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охватывают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ту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часть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документации,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которая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создается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в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процессе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разработки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ПС,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и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связаны,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по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большей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части,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документированием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функциональных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характеристик</w:t>
      </w:r>
      <w:r>
        <w:rPr>
          <w:rFonts w:ascii="Times New Roman" w:hAnsi="Times New Roman" w:cs="Times New Roman"/>
          <w:u w:val="single"/>
        </w:rPr>
        <w:t xml:space="preserve"> </w:t>
      </w:r>
      <w:r w:rsidR="00CD5378" w:rsidRPr="00CD5378">
        <w:rPr>
          <w:rFonts w:ascii="Times New Roman" w:hAnsi="Times New Roman" w:cs="Times New Roman"/>
          <w:u w:val="single"/>
        </w:rPr>
        <w:t>ПС.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4DB636D6" w14:textId="7BE5128C" w:rsidR="00CD5378" w:rsidRPr="00CD5378" w:rsidRDefault="00CD5378" w:rsidP="00835935">
      <w:pPr>
        <w:ind w:firstLine="567"/>
        <w:rPr>
          <w:rFonts w:ascii="Times New Roman" w:hAnsi="Times New Roman" w:cs="Times New Roman"/>
          <w:u w:val="single"/>
        </w:rPr>
      </w:pPr>
      <w:r w:rsidRPr="00CD5378">
        <w:rPr>
          <w:rFonts w:ascii="Times New Roman" w:hAnsi="Times New Roman" w:cs="Times New Roman"/>
          <w:u w:val="single"/>
        </w:rPr>
        <w:t>Впрочем,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это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относится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ко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всем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другим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стандартам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в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области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ПС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(ГОСТ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серии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34,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Международному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стандарту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ISO/IEC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др.).</w:t>
      </w:r>
      <w:r w:rsidR="001952BB">
        <w:rPr>
          <w:rFonts w:ascii="Times New Roman" w:hAnsi="Times New Roman" w:cs="Times New Roman"/>
          <w:u w:val="single"/>
        </w:rPr>
        <w:t xml:space="preserve"> </w:t>
      </w:r>
    </w:p>
    <w:p w14:paraId="7A2DC052" w14:textId="56AB4860" w:rsidR="00CD5378" w:rsidRDefault="00CD5378" w:rsidP="00835935">
      <w:pPr>
        <w:ind w:firstLine="567"/>
        <w:rPr>
          <w:rFonts w:ascii="Times New Roman" w:hAnsi="Times New Roman" w:cs="Times New Roman"/>
        </w:rPr>
      </w:pPr>
      <w:r w:rsidRPr="00CD5378">
        <w:rPr>
          <w:rFonts w:ascii="Times New Roman" w:hAnsi="Times New Roman" w:cs="Times New Roman"/>
        </w:rPr>
        <w:t>Эти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стандарты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становятся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обязательными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контрактной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основе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–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то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есть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при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ссылке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них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в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договоре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разработку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(поставку)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ПС.</w:t>
      </w:r>
      <w:r w:rsidR="001952BB">
        <w:rPr>
          <w:rFonts w:ascii="Times New Roman" w:hAnsi="Times New Roman" w:cs="Times New Roman"/>
        </w:rPr>
        <w:t xml:space="preserve"> </w:t>
      </w:r>
    </w:p>
    <w:p w14:paraId="2A8AB416" w14:textId="756E9068" w:rsidR="00CD5378" w:rsidRDefault="001952BB" w:rsidP="0083593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Говоря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состоянии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ЕСПД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целом,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констатировать,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большая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часть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стандартов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ЕСПД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морально</w:t>
      </w:r>
      <w:r>
        <w:rPr>
          <w:rFonts w:ascii="Times New Roman" w:hAnsi="Times New Roman" w:cs="Times New Roman"/>
        </w:rPr>
        <w:t xml:space="preserve"> </w:t>
      </w:r>
      <w:r w:rsidR="00CD5378" w:rsidRPr="00CD5378">
        <w:rPr>
          <w:rFonts w:ascii="Times New Roman" w:hAnsi="Times New Roman" w:cs="Times New Roman"/>
        </w:rPr>
        <w:t>устарела.</w:t>
      </w:r>
      <w:r>
        <w:rPr>
          <w:rFonts w:ascii="Times New Roman" w:hAnsi="Times New Roman" w:cs="Times New Roman"/>
        </w:rPr>
        <w:t xml:space="preserve"> </w:t>
      </w:r>
    </w:p>
    <w:p w14:paraId="3C3C39CE" w14:textId="3465FAE7" w:rsidR="001952BB" w:rsidRPr="001952BB" w:rsidRDefault="001952BB" w:rsidP="001952B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952BB">
        <w:rPr>
          <w:rStyle w:val="w"/>
          <w:b/>
          <w:bCs/>
          <w:sz w:val="28"/>
          <w:szCs w:val="28"/>
          <w:u w:val="single"/>
        </w:rPr>
        <w:t>Единая</w:t>
      </w:r>
      <w:r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система</w:t>
      </w:r>
      <w:r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программной</w:t>
      </w:r>
      <w:r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документации</w:t>
      </w:r>
      <w:r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b/>
          <w:bCs/>
          <w:sz w:val="28"/>
          <w:szCs w:val="28"/>
          <w:u w:val="single"/>
        </w:rPr>
        <w:t>(</w:t>
      </w:r>
      <w:r w:rsidRPr="001952BB">
        <w:rPr>
          <w:rStyle w:val="w"/>
          <w:b/>
          <w:bCs/>
          <w:sz w:val="28"/>
          <w:szCs w:val="28"/>
          <w:u w:val="single"/>
        </w:rPr>
        <w:t>ЕСПД</w:t>
      </w:r>
      <w:r w:rsidRPr="001952BB">
        <w:rPr>
          <w:b/>
          <w:bCs/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  <w:r w:rsidRPr="001952BB">
        <w:rPr>
          <w:sz w:val="28"/>
          <w:szCs w:val="28"/>
          <w:u w:val="single"/>
        </w:rPr>
        <w:t>—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комплекс</w:t>
      </w:r>
      <w:r>
        <w:rPr>
          <w:sz w:val="28"/>
          <w:szCs w:val="28"/>
          <w:u w:val="single"/>
        </w:rPr>
        <w:t xml:space="preserve"> </w:t>
      </w:r>
      <w:hyperlink r:id="rId8" w:history="1">
        <w:r w:rsidRPr="001952BB">
          <w:rPr>
            <w:rStyle w:val="w"/>
            <w:sz w:val="28"/>
            <w:szCs w:val="28"/>
            <w:u w:val="single"/>
          </w:rPr>
          <w:t>государственных</w:t>
        </w:r>
        <w:r>
          <w:rPr>
            <w:rStyle w:val="a3"/>
            <w:color w:val="auto"/>
            <w:sz w:val="28"/>
            <w:szCs w:val="28"/>
          </w:rPr>
          <w:t xml:space="preserve"> </w:t>
        </w:r>
        <w:r w:rsidRPr="001952BB">
          <w:rPr>
            <w:rStyle w:val="w"/>
            <w:sz w:val="28"/>
            <w:szCs w:val="28"/>
            <w:u w:val="single"/>
          </w:rPr>
          <w:t>стандартов</w:t>
        </w:r>
      </w:hyperlink>
      <w:r w:rsidRPr="001952BB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устанавливающих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взаимосвязанные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правила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разработки</w:t>
      </w:r>
      <w:r w:rsidRPr="001952BB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оформления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обращения</w:t>
      </w:r>
      <w:r>
        <w:rPr>
          <w:sz w:val="28"/>
          <w:szCs w:val="28"/>
          <w:u w:val="single"/>
        </w:rPr>
        <w:t xml:space="preserve"> </w:t>
      </w:r>
      <w:hyperlink r:id="rId9" w:history="1">
        <w:r w:rsidRPr="001952BB">
          <w:rPr>
            <w:rStyle w:val="w"/>
            <w:sz w:val="28"/>
            <w:szCs w:val="28"/>
            <w:u w:val="single"/>
          </w:rPr>
          <w:t>программ</w:t>
        </w:r>
      </w:hyperlink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программной</w:t>
      </w:r>
      <w:r>
        <w:rPr>
          <w:sz w:val="28"/>
          <w:szCs w:val="28"/>
          <w:u w:val="single"/>
        </w:rPr>
        <w:t xml:space="preserve"> </w:t>
      </w:r>
      <w:r w:rsidRPr="001952BB">
        <w:rPr>
          <w:rStyle w:val="w"/>
          <w:sz w:val="28"/>
          <w:szCs w:val="28"/>
          <w:u w:val="single"/>
        </w:rPr>
        <w:t>документации</w:t>
      </w:r>
      <w:r w:rsidRPr="001952BB">
        <w:rPr>
          <w:sz w:val="28"/>
          <w:szCs w:val="28"/>
          <w:u w:val="single"/>
        </w:rPr>
        <w:t>.</w:t>
      </w:r>
    </w:p>
    <w:p w14:paraId="6D825A7E" w14:textId="5D2D6FCA" w:rsidR="001952BB" w:rsidRPr="001952BB" w:rsidRDefault="001952BB" w:rsidP="001952B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  <w:u w:val="single"/>
        </w:rPr>
      </w:pPr>
      <w:r w:rsidRPr="001952BB">
        <w:rPr>
          <w:rStyle w:val="w"/>
          <w:b/>
          <w:bCs/>
          <w:sz w:val="28"/>
          <w:szCs w:val="28"/>
          <w:u w:val="single"/>
        </w:rPr>
        <w:t>В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стандартах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ЕСПД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устанавливают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требования</w:t>
      </w:r>
      <w:r w:rsidRPr="001952BB">
        <w:rPr>
          <w:b/>
          <w:bCs/>
          <w:sz w:val="28"/>
          <w:szCs w:val="28"/>
          <w:u w:val="single"/>
        </w:rPr>
        <w:t xml:space="preserve">, </w:t>
      </w:r>
      <w:r w:rsidRPr="001952BB">
        <w:rPr>
          <w:rStyle w:val="w"/>
          <w:b/>
          <w:bCs/>
          <w:sz w:val="28"/>
          <w:szCs w:val="28"/>
          <w:u w:val="single"/>
        </w:rPr>
        <w:t>регламентирующие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разработку</w:t>
      </w:r>
      <w:r w:rsidRPr="001952BB">
        <w:rPr>
          <w:b/>
          <w:bCs/>
          <w:sz w:val="28"/>
          <w:szCs w:val="28"/>
          <w:u w:val="single"/>
        </w:rPr>
        <w:t xml:space="preserve">, </w:t>
      </w:r>
      <w:r w:rsidRPr="001952BB">
        <w:rPr>
          <w:rStyle w:val="w"/>
          <w:b/>
          <w:bCs/>
          <w:sz w:val="28"/>
          <w:szCs w:val="28"/>
          <w:u w:val="single"/>
        </w:rPr>
        <w:t>сопровождение</w:t>
      </w:r>
      <w:r w:rsidRPr="001952BB">
        <w:rPr>
          <w:b/>
          <w:bCs/>
          <w:sz w:val="28"/>
          <w:szCs w:val="28"/>
          <w:u w:val="single"/>
        </w:rPr>
        <w:t xml:space="preserve">, </w:t>
      </w:r>
      <w:r w:rsidRPr="001952BB">
        <w:rPr>
          <w:rStyle w:val="w"/>
          <w:b/>
          <w:bCs/>
          <w:sz w:val="28"/>
          <w:szCs w:val="28"/>
          <w:u w:val="single"/>
        </w:rPr>
        <w:t>изготовление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и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эксплуатацию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программ</w:t>
      </w:r>
      <w:r w:rsidRPr="001952BB">
        <w:rPr>
          <w:b/>
          <w:bCs/>
          <w:sz w:val="28"/>
          <w:szCs w:val="28"/>
          <w:u w:val="single"/>
        </w:rPr>
        <w:t xml:space="preserve">, </w:t>
      </w:r>
      <w:r w:rsidRPr="001952BB">
        <w:rPr>
          <w:rStyle w:val="w"/>
          <w:b/>
          <w:bCs/>
          <w:sz w:val="28"/>
          <w:szCs w:val="28"/>
          <w:u w:val="single"/>
        </w:rPr>
        <w:t>что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обеспечивает</w:t>
      </w:r>
      <w:r w:rsidRPr="001952BB">
        <w:rPr>
          <w:b/>
          <w:bCs/>
          <w:sz w:val="28"/>
          <w:szCs w:val="28"/>
          <w:u w:val="single"/>
        </w:rPr>
        <w:t xml:space="preserve"> </w:t>
      </w:r>
      <w:r w:rsidRPr="001952BB">
        <w:rPr>
          <w:rStyle w:val="w"/>
          <w:b/>
          <w:bCs/>
          <w:sz w:val="28"/>
          <w:szCs w:val="28"/>
          <w:u w:val="single"/>
        </w:rPr>
        <w:t>возможность:</w:t>
      </w:r>
    </w:p>
    <w:p w14:paraId="3CD678A1" w14:textId="2428E193" w:rsidR="001952BB" w:rsidRDefault="001952BB" w:rsidP="001952BB">
      <w:pPr>
        <w:numPr>
          <w:ilvl w:val="0"/>
          <w:numId w:val="36"/>
        </w:numPr>
        <w:shd w:val="clear" w:color="auto" w:fill="FFFFFF"/>
        <w:rPr>
          <w:rFonts w:ascii="Times New Roman" w:hAnsi="Times New Roman" w:cs="Times New Roman"/>
          <w:szCs w:val="28"/>
          <w:u w:val="single"/>
        </w:rPr>
      </w:pP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унификации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программных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изделий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для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взаимного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обмена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программами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и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применения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ранее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разработанных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программ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в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новых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разработках</w:t>
      </w:r>
      <w:r w:rsidRPr="001952BB">
        <w:rPr>
          <w:rFonts w:ascii="Times New Roman" w:hAnsi="Times New Roman" w:cs="Times New Roman"/>
          <w:szCs w:val="28"/>
          <w:u w:val="single"/>
        </w:rPr>
        <w:t>;</w:t>
      </w:r>
    </w:p>
    <w:p w14:paraId="4F629AF2" w14:textId="722A91DF" w:rsidR="001952BB" w:rsidRPr="001952BB" w:rsidRDefault="001952BB" w:rsidP="001952BB">
      <w:pPr>
        <w:shd w:val="clear" w:color="auto" w:fill="FFFFFF"/>
        <w:ind w:left="720"/>
        <w:rPr>
          <w:rFonts w:ascii="Times New Roman" w:hAnsi="Times New Roman" w:cs="Times New Roman"/>
          <w:szCs w:val="28"/>
          <w:u w:val="single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приведение к единообразной системе или форме</w:t>
      </w:r>
    </w:p>
    <w:p w14:paraId="0ADE7ED9" w14:textId="1D560A66" w:rsidR="001952BB" w:rsidRPr="001952BB" w:rsidRDefault="001952BB" w:rsidP="001952BB">
      <w:pPr>
        <w:numPr>
          <w:ilvl w:val="0"/>
          <w:numId w:val="36"/>
        </w:numPr>
        <w:shd w:val="clear" w:color="auto" w:fill="FFFFFF"/>
        <w:rPr>
          <w:rFonts w:ascii="Times New Roman" w:hAnsi="Times New Roman" w:cs="Times New Roman"/>
          <w:szCs w:val="28"/>
          <w:u w:val="single"/>
        </w:rPr>
      </w:pP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снижения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трудоемкости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и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повышения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эффективности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разработки</w:t>
      </w:r>
      <w:r w:rsidRPr="001952BB">
        <w:rPr>
          <w:rFonts w:ascii="Times New Roman" w:hAnsi="Times New Roman" w:cs="Times New Roman"/>
          <w:szCs w:val="28"/>
          <w:u w:val="single"/>
        </w:rPr>
        <w:t>,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сопровождения</w:t>
      </w:r>
      <w:r w:rsidRPr="001952BB">
        <w:rPr>
          <w:rFonts w:ascii="Times New Roman" w:hAnsi="Times New Roman" w:cs="Times New Roman"/>
          <w:szCs w:val="28"/>
          <w:u w:val="single"/>
        </w:rPr>
        <w:t>,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изготовления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и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эксплуатации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программных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изделий</w:t>
      </w:r>
      <w:r w:rsidRPr="001952BB">
        <w:rPr>
          <w:rFonts w:ascii="Times New Roman" w:hAnsi="Times New Roman" w:cs="Times New Roman"/>
          <w:szCs w:val="28"/>
          <w:u w:val="single"/>
        </w:rPr>
        <w:t>;</w:t>
      </w:r>
    </w:p>
    <w:p w14:paraId="14B513D1" w14:textId="01362FFE" w:rsidR="001952BB" w:rsidRPr="001952BB" w:rsidRDefault="001952BB" w:rsidP="001952BB">
      <w:pPr>
        <w:numPr>
          <w:ilvl w:val="0"/>
          <w:numId w:val="36"/>
        </w:numPr>
        <w:shd w:val="clear" w:color="auto" w:fill="FFFFFF"/>
        <w:rPr>
          <w:rFonts w:ascii="Times New Roman" w:hAnsi="Times New Roman" w:cs="Times New Roman"/>
          <w:szCs w:val="28"/>
          <w:u w:val="single"/>
        </w:rPr>
      </w:pP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автоматизации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изготовления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и</w:t>
      </w:r>
      <w:r w:rsidRPr="001952BB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b/>
          <w:bCs/>
          <w:i/>
          <w:iCs/>
          <w:szCs w:val="28"/>
          <w:u w:val="single"/>
        </w:rPr>
        <w:t>хранения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программной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1952BB">
        <w:rPr>
          <w:rStyle w:val="w"/>
          <w:rFonts w:ascii="Times New Roman" w:hAnsi="Times New Roman" w:cs="Times New Roman"/>
          <w:szCs w:val="28"/>
          <w:u w:val="single"/>
        </w:rPr>
        <w:t>документации</w:t>
      </w:r>
      <w:r w:rsidRPr="001952BB">
        <w:rPr>
          <w:rFonts w:ascii="Times New Roman" w:hAnsi="Times New Roman" w:cs="Times New Roman"/>
          <w:szCs w:val="28"/>
          <w:u w:val="single"/>
        </w:rPr>
        <w:t>.</w:t>
      </w:r>
    </w:p>
    <w:p w14:paraId="5458FDB6" w14:textId="124A9FDF" w:rsidR="001952BB" w:rsidRPr="001952BB" w:rsidRDefault="001952BB" w:rsidP="001952B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952BB">
        <w:rPr>
          <w:rStyle w:val="w"/>
          <w:sz w:val="28"/>
          <w:szCs w:val="28"/>
        </w:rPr>
        <w:t>Сопровождение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программы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включает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анализ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функционирования</w:t>
      </w:r>
      <w:r w:rsidRPr="001952BB">
        <w:rPr>
          <w:sz w:val="28"/>
          <w:szCs w:val="28"/>
        </w:rPr>
        <w:t xml:space="preserve">, </w:t>
      </w:r>
      <w:r w:rsidRPr="001952BB">
        <w:rPr>
          <w:rStyle w:val="w"/>
          <w:sz w:val="28"/>
          <w:szCs w:val="28"/>
        </w:rPr>
        <w:t>развитие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и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совершенствование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программы</w:t>
      </w:r>
      <w:r w:rsidRPr="001952BB">
        <w:rPr>
          <w:sz w:val="28"/>
          <w:szCs w:val="28"/>
        </w:rPr>
        <w:t xml:space="preserve">, </w:t>
      </w:r>
      <w:r w:rsidRPr="001952BB">
        <w:rPr>
          <w:rStyle w:val="w"/>
          <w:sz w:val="28"/>
          <w:szCs w:val="28"/>
        </w:rPr>
        <w:t>а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также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внесение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изменений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в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нее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с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целью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устранения</w:t>
      </w:r>
      <w:r w:rsidRPr="001952BB">
        <w:rPr>
          <w:sz w:val="28"/>
          <w:szCs w:val="28"/>
        </w:rPr>
        <w:t xml:space="preserve"> </w:t>
      </w:r>
      <w:r w:rsidRPr="001952BB">
        <w:rPr>
          <w:rStyle w:val="w"/>
          <w:sz w:val="28"/>
          <w:szCs w:val="28"/>
        </w:rPr>
        <w:t>ошибок</w:t>
      </w:r>
      <w:r w:rsidRPr="001952BB">
        <w:rPr>
          <w:sz w:val="28"/>
          <w:szCs w:val="28"/>
        </w:rPr>
        <w:t>.</w:t>
      </w:r>
    </w:p>
    <w:p w14:paraId="18173E92" w14:textId="5E1CBDB8" w:rsidR="00CD5378" w:rsidRDefault="00CD5378" w:rsidP="00835935">
      <w:pPr>
        <w:ind w:firstLine="567"/>
        <w:rPr>
          <w:rFonts w:ascii="Times New Roman" w:hAnsi="Times New Roman" w:cs="Times New Roman"/>
        </w:rPr>
      </w:pPr>
      <w:r w:rsidRPr="00CD5378">
        <w:rPr>
          <w:rFonts w:ascii="Times New Roman" w:hAnsi="Times New Roman" w:cs="Times New Roman"/>
          <w:b/>
          <w:bCs/>
          <w:u w:val="single"/>
        </w:rPr>
        <w:lastRenderedPageBreak/>
        <w:t>недостатков</w:t>
      </w:r>
      <w:r w:rsidR="001952B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D5378">
        <w:rPr>
          <w:rFonts w:ascii="Times New Roman" w:hAnsi="Times New Roman" w:cs="Times New Roman"/>
          <w:b/>
          <w:bCs/>
          <w:u w:val="single"/>
        </w:rPr>
        <w:t>ЕСПД</w:t>
      </w:r>
      <w:r w:rsidR="001952B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D5378">
        <w:rPr>
          <w:rFonts w:ascii="Times New Roman" w:hAnsi="Times New Roman" w:cs="Times New Roman"/>
          <w:b/>
          <w:bCs/>
          <w:u w:val="single"/>
        </w:rPr>
        <w:t>можно</w:t>
      </w:r>
      <w:r w:rsidR="001952B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D5378">
        <w:rPr>
          <w:rFonts w:ascii="Times New Roman" w:hAnsi="Times New Roman" w:cs="Times New Roman"/>
          <w:b/>
          <w:bCs/>
          <w:u w:val="single"/>
        </w:rPr>
        <w:t>отнести</w:t>
      </w:r>
      <w:r w:rsidRPr="00CD5378">
        <w:rPr>
          <w:rFonts w:ascii="Times New Roman" w:hAnsi="Times New Roman" w:cs="Times New Roman"/>
        </w:rPr>
        <w:t>:</w:t>
      </w:r>
    </w:p>
    <w:p w14:paraId="707CAB4A" w14:textId="1037314A" w:rsidR="00CD5378" w:rsidRPr="00CD5378" w:rsidRDefault="00CD5378" w:rsidP="00CD5378">
      <w:pPr>
        <w:pStyle w:val="a5"/>
        <w:numPr>
          <w:ilvl w:val="0"/>
          <w:numId w:val="34"/>
        </w:numPr>
        <w:ind w:left="0" w:firstLine="207"/>
        <w:rPr>
          <w:rFonts w:ascii="Times New Roman" w:hAnsi="Times New Roman" w:cs="Times New Roman"/>
          <w:u w:val="single"/>
        </w:rPr>
      </w:pPr>
      <w:r w:rsidRPr="00CD5378">
        <w:rPr>
          <w:rFonts w:ascii="Times New Roman" w:hAnsi="Times New Roman" w:cs="Times New Roman"/>
          <w:u w:val="single"/>
        </w:rPr>
        <w:t>ориентацию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на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единственную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каскадную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модель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ЖЦ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ПС;</w:t>
      </w:r>
      <w:r w:rsidR="001952BB">
        <w:rPr>
          <w:rFonts w:ascii="Times New Roman" w:hAnsi="Times New Roman" w:cs="Times New Roman"/>
          <w:u w:val="single"/>
        </w:rPr>
        <w:t xml:space="preserve">  </w:t>
      </w:r>
    </w:p>
    <w:p w14:paraId="781F32F1" w14:textId="0EFDB66D" w:rsidR="00CD5378" w:rsidRPr="00CD5378" w:rsidRDefault="00CD5378" w:rsidP="00CD5378">
      <w:pPr>
        <w:pStyle w:val="a5"/>
        <w:numPr>
          <w:ilvl w:val="0"/>
          <w:numId w:val="34"/>
        </w:numPr>
        <w:ind w:left="0" w:firstLine="207"/>
        <w:rPr>
          <w:rFonts w:ascii="Times New Roman" w:hAnsi="Times New Roman" w:cs="Times New Roman"/>
          <w:u w:val="single"/>
        </w:rPr>
      </w:pPr>
      <w:r w:rsidRPr="00CD5378">
        <w:rPr>
          <w:rFonts w:ascii="Times New Roman" w:hAnsi="Times New Roman" w:cs="Times New Roman"/>
          <w:u w:val="single"/>
        </w:rPr>
        <w:t>отсутствие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четких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рекомендаций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по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документированию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характеристик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качества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ПС;</w:t>
      </w:r>
      <w:r w:rsidR="001952BB">
        <w:rPr>
          <w:rFonts w:ascii="Times New Roman" w:hAnsi="Times New Roman" w:cs="Times New Roman"/>
          <w:u w:val="single"/>
        </w:rPr>
        <w:t xml:space="preserve">  </w:t>
      </w:r>
    </w:p>
    <w:p w14:paraId="6BF411A7" w14:textId="10D480F9" w:rsidR="00CD5378" w:rsidRPr="00CD5378" w:rsidRDefault="00CD5378" w:rsidP="00CD5378">
      <w:pPr>
        <w:pStyle w:val="a5"/>
        <w:numPr>
          <w:ilvl w:val="0"/>
          <w:numId w:val="34"/>
        </w:numPr>
        <w:ind w:left="0" w:firstLine="207"/>
        <w:rPr>
          <w:rFonts w:ascii="Times New Roman" w:hAnsi="Times New Roman" w:cs="Times New Roman"/>
          <w:u w:val="single"/>
        </w:rPr>
      </w:pPr>
      <w:r w:rsidRPr="00CD5378">
        <w:rPr>
          <w:rFonts w:ascii="Times New Roman" w:hAnsi="Times New Roman" w:cs="Times New Roman"/>
          <w:u w:val="single"/>
        </w:rPr>
        <w:t>отсутствие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системной</w:t>
      </w:r>
      <w:r w:rsidR="001952B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связности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другими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действующими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отечественными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системами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стандартов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по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ЖЦ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документированию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продукции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в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целом,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например,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ЕСКД;</w:t>
      </w:r>
      <w:r w:rsidR="001952BB">
        <w:rPr>
          <w:rFonts w:ascii="Times New Roman" w:hAnsi="Times New Roman" w:cs="Times New Roman"/>
          <w:u w:val="single"/>
        </w:rPr>
        <w:t xml:space="preserve">  </w:t>
      </w:r>
    </w:p>
    <w:p w14:paraId="3C0B869F" w14:textId="15D0C610" w:rsidR="00CD5378" w:rsidRPr="00CD5378" w:rsidRDefault="00CD5378" w:rsidP="00CD5378">
      <w:pPr>
        <w:pStyle w:val="a5"/>
        <w:numPr>
          <w:ilvl w:val="0"/>
          <w:numId w:val="34"/>
        </w:numPr>
        <w:ind w:left="0" w:firstLine="207"/>
        <w:rPr>
          <w:rFonts w:ascii="Times New Roman" w:hAnsi="Times New Roman" w:cs="Times New Roman"/>
          <w:u w:val="single"/>
        </w:rPr>
      </w:pPr>
      <w:r w:rsidRPr="00CD5378">
        <w:rPr>
          <w:rFonts w:ascii="Times New Roman" w:hAnsi="Times New Roman" w:cs="Times New Roman"/>
          <w:u w:val="single"/>
        </w:rPr>
        <w:t>нечетко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выраженный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подход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к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документированию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ПС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как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товарной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продукции;</w:t>
      </w:r>
      <w:r w:rsidR="001952BB">
        <w:rPr>
          <w:rFonts w:ascii="Times New Roman" w:hAnsi="Times New Roman" w:cs="Times New Roman"/>
          <w:u w:val="single"/>
        </w:rPr>
        <w:t xml:space="preserve">  </w:t>
      </w:r>
    </w:p>
    <w:p w14:paraId="0B8C0432" w14:textId="0B232039" w:rsidR="00CD5378" w:rsidRPr="00CD5378" w:rsidRDefault="00CD5378" w:rsidP="00CD5378">
      <w:pPr>
        <w:pStyle w:val="a5"/>
        <w:numPr>
          <w:ilvl w:val="0"/>
          <w:numId w:val="34"/>
        </w:numPr>
        <w:ind w:left="0" w:firstLine="207"/>
        <w:rPr>
          <w:rFonts w:ascii="Times New Roman" w:hAnsi="Times New Roman" w:cs="Times New Roman"/>
          <w:u w:val="single"/>
        </w:rPr>
      </w:pPr>
      <w:r w:rsidRPr="00CD5378">
        <w:rPr>
          <w:rFonts w:ascii="Times New Roman" w:hAnsi="Times New Roman" w:cs="Times New Roman"/>
          <w:u w:val="single"/>
        </w:rPr>
        <w:t>отсутствие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рекомендаций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по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само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документированию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ПС,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например,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в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виде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экранных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меню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средств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оперативной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помощи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пользователю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(Help);</w:t>
      </w:r>
      <w:r w:rsidR="001952BB">
        <w:rPr>
          <w:rFonts w:ascii="Times New Roman" w:hAnsi="Times New Roman" w:cs="Times New Roman"/>
          <w:u w:val="single"/>
        </w:rPr>
        <w:t xml:space="preserve">  </w:t>
      </w:r>
    </w:p>
    <w:p w14:paraId="5EA11F5C" w14:textId="59E6C217" w:rsidR="00CD5378" w:rsidRPr="00CD5378" w:rsidRDefault="00CD5378" w:rsidP="00CD5378">
      <w:pPr>
        <w:pStyle w:val="a5"/>
        <w:numPr>
          <w:ilvl w:val="0"/>
          <w:numId w:val="34"/>
        </w:numPr>
        <w:ind w:left="0" w:firstLine="207"/>
        <w:rPr>
          <w:rFonts w:ascii="Times New Roman" w:hAnsi="Times New Roman" w:cs="Times New Roman"/>
          <w:u w:val="single"/>
        </w:rPr>
      </w:pPr>
      <w:r w:rsidRPr="00CD5378">
        <w:rPr>
          <w:rFonts w:ascii="Times New Roman" w:hAnsi="Times New Roman" w:cs="Times New Roman"/>
          <w:u w:val="single"/>
        </w:rPr>
        <w:t>отсутствие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рекомендаций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по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составу,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содержанию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оформлению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перспективных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документов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на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ПС,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согласованных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рекомендациями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международных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и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региональных</w:t>
      </w:r>
      <w:r w:rsidR="001952BB">
        <w:rPr>
          <w:rFonts w:ascii="Times New Roman" w:hAnsi="Times New Roman" w:cs="Times New Roman"/>
          <w:u w:val="single"/>
        </w:rPr>
        <w:t xml:space="preserve"> </w:t>
      </w:r>
      <w:r w:rsidRPr="00CD5378">
        <w:rPr>
          <w:rFonts w:ascii="Times New Roman" w:hAnsi="Times New Roman" w:cs="Times New Roman"/>
          <w:u w:val="single"/>
        </w:rPr>
        <w:t>стандартов.</w:t>
      </w:r>
      <w:r w:rsidR="001952BB">
        <w:rPr>
          <w:rFonts w:ascii="Times New Roman" w:hAnsi="Times New Roman" w:cs="Times New Roman"/>
          <w:u w:val="single"/>
        </w:rPr>
        <w:t xml:space="preserve">  </w:t>
      </w:r>
    </w:p>
    <w:p w14:paraId="3DAF366B" w14:textId="53E3DC3E" w:rsidR="00713AF4" w:rsidRPr="001952BB" w:rsidRDefault="00CD5378" w:rsidP="001952BB">
      <w:pPr>
        <w:ind w:firstLine="567"/>
        <w:rPr>
          <w:rFonts w:ascii="Times New Roman" w:hAnsi="Times New Roman" w:cs="Times New Roman"/>
        </w:rPr>
      </w:pPr>
      <w:r w:rsidRPr="00CD5378">
        <w:rPr>
          <w:rFonts w:ascii="Times New Roman" w:hAnsi="Times New Roman" w:cs="Times New Roman"/>
        </w:rPr>
        <w:t>ЕСПД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нуждается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в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полном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пересмотре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основе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стандарта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ISO/IEC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12207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на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процессы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ЖЦ</w:t>
      </w:r>
      <w:r w:rsidR="001952BB">
        <w:rPr>
          <w:rFonts w:ascii="Times New Roman" w:hAnsi="Times New Roman" w:cs="Times New Roman"/>
        </w:rPr>
        <w:t xml:space="preserve"> </w:t>
      </w:r>
      <w:r w:rsidRPr="00CD5378">
        <w:rPr>
          <w:rFonts w:ascii="Times New Roman" w:hAnsi="Times New Roman" w:cs="Times New Roman"/>
        </w:rPr>
        <w:t>ПС.</w:t>
      </w:r>
      <w:r w:rsidR="001952BB">
        <w:rPr>
          <w:rFonts w:ascii="Times New Roman" w:hAnsi="Times New Roman" w:cs="Times New Roman"/>
        </w:rPr>
        <w:t xml:space="preserve"> </w:t>
      </w:r>
    </w:p>
    <w:p w14:paraId="6A0DDD68" w14:textId="5C09DA36" w:rsidR="00CD5378" w:rsidRPr="00CD5378" w:rsidRDefault="00CD5378" w:rsidP="00CD5378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Рассмотрим</w:t>
      </w:r>
      <w:r w:rsidR="001952B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кратко,</w:t>
      </w:r>
      <w:r w:rsidR="001952B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какие</w:t>
      </w:r>
      <w:r w:rsidR="001952B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бывают</w:t>
      </w:r>
      <w:r w:rsidR="001952B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стандарты</w:t>
      </w:r>
      <w:r w:rsidR="001952B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(фокусируясь</w:t>
      </w:r>
      <w:r w:rsidR="001952B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на</w:t>
      </w:r>
      <w:r w:rsidR="001952B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ИТ-области).</w:t>
      </w:r>
      <w:r w:rsidRPr="00CD53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br/>
      </w:r>
    </w:p>
    <w:p w14:paraId="30F3BE9E" w14:textId="558DAF7F" w:rsidR="00CD5378" w:rsidRPr="00CD5378" w:rsidRDefault="00CD5378" w:rsidP="00CD5378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0" w:firstLine="426"/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</w:pPr>
      <w:r w:rsidRPr="00CD5378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>международные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Отличительный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признак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—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принят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международной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организацией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Пример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такой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организации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—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ISO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(международная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организация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стандартизации).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Пример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её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стандарта: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ISO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2382-12:1988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(Переферийное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оборудование).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Распространены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совместные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стандарты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ISO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и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международной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электротехнической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комиссии(IEC,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в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по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русски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—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МЭК):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например,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ISO/IEC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12207:2008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(жизненный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цикл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ПО);</w:t>
      </w:r>
    </w:p>
    <w:p w14:paraId="3FB654AF" w14:textId="77777777" w:rsidR="001952BB" w:rsidRDefault="00CD5378" w:rsidP="00CD5378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0" w:firstLine="426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D5378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>региональные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Отличительный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признак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—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принят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региональной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комиссией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по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стандартизации.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</w:p>
    <w:p w14:paraId="11E47317" w14:textId="175E8102" w:rsidR="00CD5378" w:rsidRDefault="00CD5378" w:rsidP="001952BB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К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примеру,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многие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советские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ГОСТы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сейчас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являются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региональным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стандартом,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т.к.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приняты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межгосударственным</w:t>
      </w:r>
      <w:r w:rsidR="001952BB" w:rsidRPr="001952BB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u w:val="single"/>
          <w:lang w:eastAsia="ru-RU"/>
        </w:rPr>
        <w:t>советом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,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куда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входят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некоторые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бывшие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советские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республики.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Этим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советом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принимаются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и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новые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стандарты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—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и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они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тоже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получают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обозначение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ГОСТ.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Пример: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ГОСТ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12.4.240-2013;</w:t>
      </w:r>
    </w:p>
    <w:p w14:paraId="1F87EB37" w14:textId="07E106F4" w:rsidR="00FB5152" w:rsidRPr="00CD5378" w:rsidRDefault="00FB5152" w:rsidP="001952BB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>
        <w:rPr>
          <w:noProof/>
        </w:rPr>
        <w:drawing>
          <wp:inline distT="0" distB="0" distL="0" distR="0" wp14:anchorId="5ED47483" wp14:editId="1786B66F">
            <wp:extent cx="54102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FFBF9" w14:textId="4DF8ABCF" w:rsidR="00CD5378" w:rsidRPr="00CD5378" w:rsidRDefault="00CD5378" w:rsidP="00CD5378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0" w:firstLine="426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D5378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>стандарты</w:t>
      </w:r>
      <w:r w:rsidR="001952BB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>общественных</w:t>
      </w:r>
      <w:r w:rsidR="001952BB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>объединений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;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К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примеру,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той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же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МЭК: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IEC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60255;</w:t>
      </w:r>
    </w:p>
    <w:p w14:paraId="5666228F" w14:textId="53476D9C" w:rsidR="00CD5378" w:rsidRDefault="00CD5378" w:rsidP="00CD5378">
      <w:pPr>
        <w:numPr>
          <w:ilvl w:val="0"/>
          <w:numId w:val="33"/>
        </w:numPr>
        <w:shd w:val="clear" w:color="auto" w:fill="FFFFFF"/>
        <w:tabs>
          <w:tab w:val="clear" w:pos="720"/>
        </w:tabs>
        <w:ind w:left="0" w:firstLine="426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D5378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>национальные</w:t>
      </w:r>
      <w:r w:rsidR="001952BB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color w:val="333333"/>
          <w:szCs w:val="28"/>
          <w:u w:val="single"/>
          <w:lang w:eastAsia="ru-RU"/>
        </w:rPr>
        <w:t>стандарты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</w:p>
    <w:p w14:paraId="5A121EED" w14:textId="1C3D8E00" w:rsidR="00CD5378" w:rsidRPr="00CD5378" w:rsidRDefault="00CD5378" w:rsidP="00CD5378">
      <w:pPr>
        <w:shd w:val="clear" w:color="auto" w:fill="FFFFFF"/>
        <w:ind w:left="426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Для</w:t>
      </w:r>
      <w:r w:rsidR="001952BB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России</w:t>
      </w:r>
      <w:r w:rsidR="001952BB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 xml:space="preserve"> национальными стандартами можно считать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стандарт</w:t>
      </w:r>
      <w:r w:rsidR="001952BB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 xml:space="preserve">ы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—</w:t>
      </w:r>
      <w:r w:rsidR="001952BB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“ГОСТ</w:t>
      </w:r>
      <w:r w:rsidR="001952BB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Р”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Могут</w:t>
      </w:r>
      <w:r w:rsidR="001952BB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быть</w:t>
      </w:r>
      <w:r w:rsidR="001952BB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трех</w:t>
      </w:r>
      <w:r w:rsidR="001952BB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u w:val="single"/>
          <w:lang w:eastAsia="ru-RU"/>
        </w:rPr>
        <w:t>типов:</w:t>
      </w:r>
    </w:p>
    <w:p w14:paraId="04394F08" w14:textId="0737BAFF" w:rsidR="00CD5378" w:rsidRPr="00CD5378" w:rsidRDefault="00CD5378" w:rsidP="00CD5378">
      <w:pPr>
        <w:numPr>
          <w:ilvl w:val="1"/>
          <w:numId w:val="33"/>
        </w:numPr>
        <w:shd w:val="clear" w:color="auto" w:fill="FFFFFF"/>
        <w:tabs>
          <w:tab w:val="clear" w:pos="1440"/>
        </w:tabs>
        <w:ind w:left="284" w:firstLine="709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lastRenderedPageBreak/>
        <w:t>точные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копии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международных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или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региональных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Обозначаются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неотличимо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от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“самописных”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(национальных,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написанных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самостоятельно);</w:t>
      </w:r>
    </w:p>
    <w:p w14:paraId="25998CB9" w14:textId="3B91245A" w:rsidR="00CD5378" w:rsidRPr="00CD5378" w:rsidRDefault="00CD5378" w:rsidP="00CD5378">
      <w:pPr>
        <w:numPr>
          <w:ilvl w:val="1"/>
          <w:numId w:val="33"/>
        </w:numPr>
        <w:shd w:val="clear" w:color="auto" w:fill="FFFFFF"/>
        <w:tabs>
          <w:tab w:val="clear" w:pos="1440"/>
        </w:tabs>
        <w:ind w:left="284" w:firstLine="709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копии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международных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или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региональных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с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дополнениями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Обозначаются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добавлением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к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шифру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отечественного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стандарта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шифра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международного,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который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был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взят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за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основу.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Например: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ГОСТ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Р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ИСО/МЭК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12207;</w:t>
      </w:r>
    </w:p>
    <w:p w14:paraId="0EB84C22" w14:textId="55070881" w:rsidR="00CD5378" w:rsidRPr="00CD5378" w:rsidRDefault="00CD5378" w:rsidP="00CD5378">
      <w:pPr>
        <w:numPr>
          <w:ilvl w:val="1"/>
          <w:numId w:val="33"/>
        </w:numPr>
        <w:shd w:val="clear" w:color="auto" w:fill="FFFFFF"/>
        <w:tabs>
          <w:tab w:val="clear" w:pos="1440"/>
        </w:tabs>
        <w:ind w:left="284" w:firstLine="709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собственно,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национальные</w:t>
      </w:r>
      <w:r w:rsidR="001952BB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i/>
          <w:iCs/>
          <w:color w:val="333333"/>
          <w:szCs w:val="28"/>
          <w:u w:val="single"/>
          <w:lang w:eastAsia="ru-RU"/>
        </w:rPr>
        <w:t>стандарты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.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Например,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ГОСТ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Р</w:t>
      </w:r>
      <w:r w:rsidR="001952BB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CD537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34.11-94.</w:t>
      </w:r>
    </w:p>
    <w:p w14:paraId="7B520075" w14:textId="3E700B2A" w:rsidR="001952BB" w:rsidRDefault="00CD5378" w:rsidP="00CD5378">
      <w:pPr>
        <w:pStyle w:val="ad"/>
        <w:ind w:firstLine="426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Системы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обозначений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на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каждом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уровне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и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каждой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организации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свои,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для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каждого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случая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придется</w:t>
      </w:r>
      <w:r w:rsidR="001952B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разбираться</w:t>
      </w:r>
      <w:r w:rsidR="001952B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D53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отдельно.</w:t>
      </w:r>
    </w:p>
    <w:p w14:paraId="05C7849C" w14:textId="396FDDB7" w:rsidR="00705ED9" w:rsidRDefault="001952BB" w:rsidP="00CD5378">
      <w:pPr>
        <w:pStyle w:val="ad"/>
        <w:ind w:firstLine="426"/>
        <w:rPr>
          <w:b/>
          <w:sz w:val="20"/>
          <w:szCs w:val="20"/>
          <w:shd w:val="clear" w:color="auto" w:fill="FFFFFF"/>
          <w:lang w:eastAsia="ru-RU"/>
        </w:rPr>
        <w:sectPr w:rsidR="00705ED9" w:rsidSect="00653FFF">
          <w:footerReference w:type="default" r:id="rId11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52371110" w14:textId="5ACE7EF2" w:rsidR="0097086B" w:rsidRPr="00647C52" w:rsidRDefault="0070173F" w:rsidP="00835935">
      <w:pPr>
        <w:pStyle w:val="ad"/>
        <w:ind w:firstLine="0"/>
        <w:rPr>
          <w:sz w:val="24"/>
          <w:szCs w:val="24"/>
          <w:shd w:val="clear" w:color="auto" w:fill="FFFFFF"/>
          <w:lang w:eastAsia="ru-RU"/>
        </w:rPr>
      </w:pPr>
      <w:r w:rsidRPr="00647C52">
        <w:rPr>
          <w:b/>
          <w:sz w:val="24"/>
          <w:szCs w:val="24"/>
          <w:shd w:val="clear" w:color="auto" w:fill="FFFFFF"/>
          <w:lang w:eastAsia="ru-RU"/>
        </w:rPr>
        <w:t>Контрольные</w:t>
      </w:r>
      <w:r w:rsidR="001952BB">
        <w:rPr>
          <w:b/>
          <w:sz w:val="24"/>
          <w:szCs w:val="24"/>
          <w:shd w:val="clear" w:color="auto" w:fill="FFFFFF"/>
          <w:lang w:eastAsia="ru-RU"/>
        </w:rPr>
        <w:t xml:space="preserve"> </w:t>
      </w:r>
      <w:r w:rsidRPr="00647C52">
        <w:rPr>
          <w:b/>
          <w:sz w:val="24"/>
          <w:szCs w:val="24"/>
          <w:shd w:val="clear" w:color="auto" w:fill="FFFFFF"/>
          <w:lang w:eastAsia="ru-RU"/>
        </w:rPr>
        <w:t>вопросы</w:t>
      </w:r>
      <w:r w:rsidRPr="00647C52">
        <w:rPr>
          <w:sz w:val="24"/>
          <w:szCs w:val="24"/>
          <w:shd w:val="clear" w:color="auto" w:fill="FFFFFF"/>
          <w:lang w:eastAsia="ru-RU"/>
        </w:rPr>
        <w:t>:</w:t>
      </w:r>
      <w:r w:rsidR="001952BB">
        <w:rPr>
          <w:sz w:val="24"/>
          <w:szCs w:val="24"/>
          <w:shd w:val="clear" w:color="auto" w:fill="FFFFFF"/>
          <w:lang w:eastAsia="ru-RU"/>
        </w:rPr>
        <w:t xml:space="preserve"> </w:t>
      </w:r>
    </w:p>
    <w:p w14:paraId="5A8466AB" w14:textId="18BB9762" w:rsidR="00647C52" w:rsidRDefault="001952BB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типы стандартов для России ?</w:t>
      </w:r>
    </w:p>
    <w:p w14:paraId="41A05A02" w14:textId="083DB988" w:rsidR="001952BB" w:rsidRDefault="001952BB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Что такое АСПД?</w:t>
      </w:r>
    </w:p>
    <w:p w14:paraId="4303422A" w14:textId="6FAB55FA" w:rsidR="001952BB" w:rsidRDefault="001952BB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Недостатки еспд?</w:t>
      </w:r>
    </w:p>
    <w:p w14:paraId="1B0E4DAF" w14:textId="75E338BE" w:rsidR="001952BB" w:rsidRDefault="001952BB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Что устанавливают ЕСПД?</w:t>
      </w:r>
    </w:p>
    <w:p w14:paraId="7E781FE8" w14:textId="726F179C" w:rsidR="001952BB" w:rsidRPr="001952BB" w:rsidRDefault="001952BB" w:rsidP="001952BB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 xml:space="preserve">Какие стандарты бывают для области </w:t>
      </w:r>
      <w:r>
        <w:rPr>
          <w:sz w:val="24"/>
          <w:szCs w:val="24"/>
          <w:shd w:val="clear" w:color="auto" w:fill="FFFFFF"/>
          <w:lang w:val="en-US" w:eastAsia="ru-RU"/>
        </w:rPr>
        <w:t>IT</w:t>
      </w:r>
      <w:r w:rsidRPr="001952BB">
        <w:rPr>
          <w:sz w:val="24"/>
          <w:szCs w:val="24"/>
          <w:shd w:val="clear" w:color="auto" w:fill="FFFFFF"/>
          <w:lang w:eastAsia="ru-RU"/>
        </w:rPr>
        <w:t>&amp;</w:t>
      </w:r>
    </w:p>
    <w:p w14:paraId="24639A8B" w14:textId="77777777" w:rsidR="00A644EA" w:rsidRDefault="00A644EA" w:rsidP="00835935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14:paraId="56DAEC0B" w14:textId="34916CC7" w:rsidR="008E0A37" w:rsidRPr="007E3E8B" w:rsidRDefault="008E0A37" w:rsidP="00CD5378">
      <w:pPr>
        <w:pStyle w:val="ad"/>
        <w:ind w:firstLine="0"/>
        <w:rPr>
          <w:color w:val="000000" w:themeColor="text1"/>
          <w:sz w:val="20"/>
          <w:szCs w:val="20"/>
        </w:rPr>
      </w:pPr>
    </w:p>
    <w:sectPr w:rsidR="008E0A37" w:rsidRPr="007E3E8B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DDB1" w14:textId="77777777" w:rsidR="000E0898" w:rsidRDefault="000E0898" w:rsidP="004D45F4">
      <w:pPr>
        <w:spacing w:line="240" w:lineRule="auto"/>
      </w:pPr>
      <w:r>
        <w:separator/>
      </w:r>
    </w:p>
  </w:endnote>
  <w:endnote w:type="continuationSeparator" w:id="0">
    <w:p w14:paraId="702BE254" w14:textId="77777777" w:rsidR="000E0898" w:rsidRDefault="000E0898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762509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51F5C368" w14:textId="77777777" w:rsidR="00755D5F" w:rsidRPr="004D45F4" w:rsidRDefault="00755D5F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647C52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4C8C" w14:textId="77777777" w:rsidR="000E0898" w:rsidRDefault="000E0898" w:rsidP="004D45F4">
      <w:pPr>
        <w:spacing w:line="240" w:lineRule="auto"/>
      </w:pPr>
      <w:r>
        <w:separator/>
      </w:r>
    </w:p>
  </w:footnote>
  <w:footnote w:type="continuationSeparator" w:id="0">
    <w:p w14:paraId="253EC384" w14:textId="77777777" w:rsidR="000E0898" w:rsidRDefault="000E0898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BB1"/>
    <w:multiLevelType w:val="multilevel"/>
    <w:tmpl w:val="8DD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D03A5"/>
    <w:multiLevelType w:val="multilevel"/>
    <w:tmpl w:val="22B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96256"/>
    <w:multiLevelType w:val="hybridMultilevel"/>
    <w:tmpl w:val="9B9C5A48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08EA179F"/>
    <w:multiLevelType w:val="multilevel"/>
    <w:tmpl w:val="BE5A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80CF6"/>
    <w:multiLevelType w:val="hybridMultilevel"/>
    <w:tmpl w:val="EE14F456"/>
    <w:lvl w:ilvl="0" w:tplc="DA2ED572">
      <w:start w:val="1"/>
      <w:numFmt w:val="decimal"/>
      <w:lvlText w:val="%1)"/>
      <w:lvlJc w:val="left"/>
      <w:pPr>
        <w:ind w:left="1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116620E4"/>
    <w:multiLevelType w:val="hybridMultilevel"/>
    <w:tmpl w:val="1DDE51E4"/>
    <w:lvl w:ilvl="0" w:tplc="EF345988">
      <w:start w:val="2"/>
      <w:numFmt w:val="bullet"/>
      <w:lvlText w:val="•"/>
      <w:lvlJc w:val="left"/>
      <w:pPr>
        <w:ind w:left="2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" w15:restartNumberingAfterBreak="0">
    <w:nsid w:val="1BB22F0E"/>
    <w:multiLevelType w:val="multilevel"/>
    <w:tmpl w:val="D1BE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0064D"/>
    <w:multiLevelType w:val="hybridMultilevel"/>
    <w:tmpl w:val="D95E945A"/>
    <w:lvl w:ilvl="0" w:tplc="E7D457C4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00C2D8C"/>
    <w:multiLevelType w:val="multilevel"/>
    <w:tmpl w:val="1210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711F9"/>
    <w:multiLevelType w:val="hybridMultilevel"/>
    <w:tmpl w:val="E7927BAA"/>
    <w:lvl w:ilvl="0" w:tplc="DA2ED572">
      <w:start w:val="1"/>
      <w:numFmt w:val="decimal"/>
      <w:lvlText w:val="%1)"/>
      <w:lvlJc w:val="left"/>
      <w:pPr>
        <w:ind w:left="1040" w:hanging="360"/>
      </w:pPr>
      <w:rPr>
        <w:rFonts w:hint="default"/>
        <w:b/>
      </w:rPr>
    </w:lvl>
    <w:lvl w:ilvl="1" w:tplc="96E40E8E">
      <w:start w:val="2"/>
      <w:numFmt w:val="bullet"/>
      <w:lvlText w:val="•"/>
      <w:lvlJc w:val="left"/>
      <w:pPr>
        <w:ind w:left="176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4273806"/>
    <w:multiLevelType w:val="multilevel"/>
    <w:tmpl w:val="DCC2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65A2C"/>
    <w:multiLevelType w:val="hybridMultilevel"/>
    <w:tmpl w:val="BE08B872"/>
    <w:lvl w:ilvl="0" w:tplc="D17C20D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B941ABE"/>
    <w:multiLevelType w:val="multilevel"/>
    <w:tmpl w:val="2DB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30308"/>
    <w:multiLevelType w:val="multilevel"/>
    <w:tmpl w:val="DCB0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666F5"/>
    <w:multiLevelType w:val="multilevel"/>
    <w:tmpl w:val="019E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E1FD2"/>
    <w:multiLevelType w:val="multilevel"/>
    <w:tmpl w:val="CE3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5368E"/>
    <w:multiLevelType w:val="hybridMultilevel"/>
    <w:tmpl w:val="6DF4A794"/>
    <w:lvl w:ilvl="0" w:tplc="DA2ED572">
      <w:start w:val="1"/>
      <w:numFmt w:val="decimal"/>
      <w:lvlText w:val="%1)"/>
      <w:lvlJc w:val="left"/>
      <w:pPr>
        <w:ind w:left="1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4F6048E4"/>
    <w:multiLevelType w:val="multilevel"/>
    <w:tmpl w:val="12FC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E1F37"/>
    <w:multiLevelType w:val="multilevel"/>
    <w:tmpl w:val="3ED2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774705"/>
    <w:multiLevelType w:val="hybridMultilevel"/>
    <w:tmpl w:val="937EC096"/>
    <w:lvl w:ilvl="0" w:tplc="B9DEF252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5AFA7174"/>
    <w:multiLevelType w:val="multilevel"/>
    <w:tmpl w:val="920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D5654"/>
    <w:multiLevelType w:val="hybridMultilevel"/>
    <w:tmpl w:val="3E6618F0"/>
    <w:lvl w:ilvl="0" w:tplc="DA2ED572">
      <w:start w:val="1"/>
      <w:numFmt w:val="decimal"/>
      <w:lvlText w:val="%1)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3661C"/>
    <w:multiLevelType w:val="multilevel"/>
    <w:tmpl w:val="34E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07306"/>
    <w:multiLevelType w:val="multilevel"/>
    <w:tmpl w:val="EE0E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5C2C"/>
    <w:multiLevelType w:val="hybridMultilevel"/>
    <w:tmpl w:val="9FE4739E"/>
    <w:lvl w:ilvl="0" w:tplc="DA2ED572">
      <w:start w:val="1"/>
      <w:numFmt w:val="decimal"/>
      <w:lvlText w:val="%1)"/>
      <w:lvlJc w:val="left"/>
      <w:pPr>
        <w:ind w:left="2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350746"/>
    <w:multiLevelType w:val="hybridMultilevel"/>
    <w:tmpl w:val="5900B720"/>
    <w:lvl w:ilvl="0" w:tplc="ED381AE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497165"/>
    <w:multiLevelType w:val="multilevel"/>
    <w:tmpl w:val="254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6688D"/>
    <w:multiLevelType w:val="multilevel"/>
    <w:tmpl w:val="730C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1073E"/>
    <w:multiLevelType w:val="multilevel"/>
    <w:tmpl w:val="E870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692BC5"/>
    <w:multiLevelType w:val="hybridMultilevel"/>
    <w:tmpl w:val="B7C4514E"/>
    <w:lvl w:ilvl="0" w:tplc="DA2ED572">
      <w:start w:val="1"/>
      <w:numFmt w:val="decimal"/>
      <w:lvlText w:val="%1)"/>
      <w:lvlJc w:val="left"/>
      <w:pPr>
        <w:ind w:left="2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8E5974"/>
    <w:multiLevelType w:val="multilevel"/>
    <w:tmpl w:val="E3F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73F430E3"/>
    <w:multiLevelType w:val="multilevel"/>
    <w:tmpl w:val="4F5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5142E"/>
    <w:multiLevelType w:val="multilevel"/>
    <w:tmpl w:val="E06C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500AC"/>
    <w:multiLevelType w:val="hybridMultilevel"/>
    <w:tmpl w:val="526419D6"/>
    <w:lvl w:ilvl="0" w:tplc="EF345988">
      <w:start w:val="2"/>
      <w:numFmt w:val="bullet"/>
      <w:lvlText w:val="•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5" w15:restartNumberingAfterBreak="0">
    <w:nsid w:val="7CAE6351"/>
    <w:multiLevelType w:val="multilevel"/>
    <w:tmpl w:val="E4D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7"/>
  </w:num>
  <w:num w:numId="3">
    <w:abstractNumId w:val="28"/>
  </w:num>
  <w:num w:numId="4">
    <w:abstractNumId w:val="20"/>
  </w:num>
  <w:num w:numId="5">
    <w:abstractNumId w:val="27"/>
  </w:num>
  <w:num w:numId="6">
    <w:abstractNumId w:val="0"/>
  </w:num>
  <w:num w:numId="7">
    <w:abstractNumId w:val="30"/>
  </w:num>
  <w:num w:numId="8">
    <w:abstractNumId w:val="26"/>
  </w:num>
  <w:num w:numId="9">
    <w:abstractNumId w:val="14"/>
  </w:num>
  <w:num w:numId="10">
    <w:abstractNumId w:val="6"/>
  </w:num>
  <w:num w:numId="11">
    <w:abstractNumId w:val="13"/>
  </w:num>
  <w:num w:numId="12">
    <w:abstractNumId w:val="8"/>
  </w:num>
  <w:num w:numId="13">
    <w:abstractNumId w:val="22"/>
  </w:num>
  <w:num w:numId="14">
    <w:abstractNumId w:val="1"/>
  </w:num>
  <w:num w:numId="15">
    <w:abstractNumId w:val="12"/>
  </w:num>
  <w:num w:numId="16">
    <w:abstractNumId w:val="3"/>
  </w:num>
  <w:num w:numId="17">
    <w:abstractNumId w:val="35"/>
  </w:num>
  <w:num w:numId="18">
    <w:abstractNumId w:val="23"/>
  </w:num>
  <w:num w:numId="19">
    <w:abstractNumId w:val="10"/>
  </w:num>
  <w:num w:numId="20">
    <w:abstractNumId w:val="17"/>
  </w:num>
  <w:num w:numId="21">
    <w:abstractNumId w:val="32"/>
  </w:num>
  <w:num w:numId="22">
    <w:abstractNumId w:val="15"/>
  </w:num>
  <w:num w:numId="23">
    <w:abstractNumId w:val="19"/>
  </w:num>
  <w:num w:numId="24">
    <w:abstractNumId w:val="34"/>
  </w:num>
  <w:num w:numId="25">
    <w:abstractNumId w:val="9"/>
  </w:num>
  <w:num w:numId="26">
    <w:abstractNumId w:val="5"/>
  </w:num>
  <w:num w:numId="27">
    <w:abstractNumId w:val="2"/>
  </w:num>
  <w:num w:numId="28">
    <w:abstractNumId w:val="4"/>
  </w:num>
  <w:num w:numId="29">
    <w:abstractNumId w:val="24"/>
  </w:num>
  <w:num w:numId="30">
    <w:abstractNumId w:val="16"/>
  </w:num>
  <w:num w:numId="31">
    <w:abstractNumId w:val="29"/>
  </w:num>
  <w:num w:numId="32">
    <w:abstractNumId w:val="21"/>
  </w:num>
  <w:num w:numId="33">
    <w:abstractNumId w:val="33"/>
  </w:num>
  <w:num w:numId="34">
    <w:abstractNumId w:val="25"/>
  </w:num>
  <w:num w:numId="35">
    <w:abstractNumId w:val="11"/>
  </w:num>
  <w:num w:numId="3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A74E8"/>
    <w:rsid w:val="000B0804"/>
    <w:rsid w:val="000B4890"/>
    <w:rsid w:val="000C7D9B"/>
    <w:rsid w:val="000D6910"/>
    <w:rsid w:val="000E0898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1556"/>
    <w:rsid w:val="00174D73"/>
    <w:rsid w:val="00175F59"/>
    <w:rsid w:val="001766AF"/>
    <w:rsid w:val="00183259"/>
    <w:rsid w:val="00191476"/>
    <w:rsid w:val="001949DE"/>
    <w:rsid w:val="001952BB"/>
    <w:rsid w:val="001B374E"/>
    <w:rsid w:val="001B608F"/>
    <w:rsid w:val="001D3E45"/>
    <w:rsid w:val="001E5289"/>
    <w:rsid w:val="001F1828"/>
    <w:rsid w:val="001F47B7"/>
    <w:rsid w:val="00202AD2"/>
    <w:rsid w:val="0021148E"/>
    <w:rsid w:val="002126E5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B535E"/>
    <w:rsid w:val="002C3D10"/>
    <w:rsid w:val="002C6DBE"/>
    <w:rsid w:val="002C74E1"/>
    <w:rsid w:val="002D17AE"/>
    <w:rsid w:val="002D3DCA"/>
    <w:rsid w:val="002E297F"/>
    <w:rsid w:val="002E3990"/>
    <w:rsid w:val="002F791C"/>
    <w:rsid w:val="00307EDA"/>
    <w:rsid w:val="00310227"/>
    <w:rsid w:val="00317159"/>
    <w:rsid w:val="0032648F"/>
    <w:rsid w:val="00332B04"/>
    <w:rsid w:val="003350F4"/>
    <w:rsid w:val="00337600"/>
    <w:rsid w:val="00342167"/>
    <w:rsid w:val="0034234F"/>
    <w:rsid w:val="0034420A"/>
    <w:rsid w:val="0035092D"/>
    <w:rsid w:val="00351203"/>
    <w:rsid w:val="003537DB"/>
    <w:rsid w:val="00355355"/>
    <w:rsid w:val="00362A57"/>
    <w:rsid w:val="003760FB"/>
    <w:rsid w:val="0037612D"/>
    <w:rsid w:val="00381F9A"/>
    <w:rsid w:val="003850E9"/>
    <w:rsid w:val="00385F98"/>
    <w:rsid w:val="00386A9B"/>
    <w:rsid w:val="00396187"/>
    <w:rsid w:val="003B7E2F"/>
    <w:rsid w:val="003C0BF5"/>
    <w:rsid w:val="003E56FA"/>
    <w:rsid w:val="00401B6C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1892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75E43"/>
    <w:rsid w:val="00582D1C"/>
    <w:rsid w:val="005C4F90"/>
    <w:rsid w:val="005D4D85"/>
    <w:rsid w:val="005D716F"/>
    <w:rsid w:val="005D7688"/>
    <w:rsid w:val="005E3D76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3F0A"/>
    <w:rsid w:val="00645649"/>
    <w:rsid w:val="00647C52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97B12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6B4C"/>
    <w:rsid w:val="006E7616"/>
    <w:rsid w:val="006F27E9"/>
    <w:rsid w:val="006F52EB"/>
    <w:rsid w:val="007012E3"/>
    <w:rsid w:val="0070173F"/>
    <w:rsid w:val="00701DBE"/>
    <w:rsid w:val="007042F0"/>
    <w:rsid w:val="00705ED9"/>
    <w:rsid w:val="00706CDB"/>
    <w:rsid w:val="0071153C"/>
    <w:rsid w:val="00713AF4"/>
    <w:rsid w:val="00714B85"/>
    <w:rsid w:val="0072407E"/>
    <w:rsid w:val="00733CB6"/>
    <w:rsid w:val="007353D5"/>
    <w:rsid w:val="00737919"/>
    <w:rsid w:val="00740849"/>
    <w:rsid w:val="0074574A"/>
    <w:rsid w:val="00755D2F"/>
    <w:rsid w:val="00755D5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E3E8B"/>
    <w:rsid w:val="007F597B"/>
    <w:rsid w:val="00805283"/>
    <w:rsid w:val="00813884"/>
    <w:rsid w:val="00822D51"/>
    <w:rsid w:val="00824D7D"/>
    <w:rsid w:val="00830B9F"/>
    <w:rsid w:val="00835935"/>
    <w:rsid w:val="00841347"/>
    <w:rsid w:val="00854C6D"/>
    <w:rsid w:val="00861A26"/>
    <w:rsid w:val="00863202"/>
    <w:rsid w:val="008710FE"/>
    <w:rsid w:val="008712F6"/>
    <w:rsid w:val="00872443"/>
    <w:rsid w:val="00880C77"/>
    <w:rsid w:val="00884666"/>
    <w:rsid w:val="00894D75"/>
    <w:rsid w:val="008B3A62"/>
    <w:rsid w:val="008B3B86"/>
    <w:rsid w:val="008B6660"/>
    <w:rsid w:val="008B7DC7"/>
    <w:rsid w:val="008C3FE3"/>
    <w:rsid w:val="008C7FC7"/>
    <w:rsid w:val="008D101D"/>
    <w:rsid w:val="008E0A37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37BE4"/>
    <w:rsid w:val="009406D4"/>
    <w:rsid w:val="0096626E"/>
    <w:rsid w:val="00967B46"/>
    <w:rsid w:val="009703B4"/>
    <w:rsid w:val="0097086B"/>
    <w:rsid w:val="00970BEF"/>
    <w:rsid w:val="009731EB"/>
    <w:rsid w:val="00974CFB"/>
    <w:rsid w:val="0098382B"/>
    <w:rsid w:val="009A158A"/>
    <w:rsid w:val="009B09FB"/>
    <w:rsid w:val="009C3E67"/>
    <w:rsid w:val="009D2407"/>
    <w:rsid w:val="009F227E"/>
    <w:rsid w:val="009F649F"/>
    <w:rsid w:val="00A11570"/>
    <w:rsid w:val="00A115FC"/>
    <w:rsid w:val="00A246AD"/>
    <w:rsid w:val="00A36DB5"/>
    <w:rsid w:val="00A44151"/>
    <w:rsid w:val="00A47B24"/>
    <w:rsid w:val="00A52545"/>
    <w:rsid w:val="00A644EA"/>
    <w:rsid w:val="00A652DC"/>
    <w:rsid w:val="00A8624B"/>
    <w:rsid w:val="00A91BC7"/>
    <w:rsid w:val="00A92C2F"/>
    <w:rsid w:val="00A93C19"/>
    <w:rsid w:val="00A94C52"/>
    <w:rsid w:val="00A95F8F"/>
    <w:rsid w:val="00AA0896"/>
    <w:rsid w:val="00AA1A09"/>
    <w:rsid w:val="00AB0999"/>
    <w:rsid w:val="00AB0F34"/>
    <w:rsid w:val="00AB2B94"/>
    <w:rsid w:val="00AB2C57"/>
    <w:rsid w:val="00AB361C"/>
    <w:rsid w:val="00AB50FA"/>
    <w:rsid w:val="00AB5E9C"/>
    <w:rsid w:val="00AB6333"/>
    <w:rsid w:val="00AB71EE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079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0AF"/>
    <w:rsid w:val="00BD3315"/>
    <w:rsid w:val="00BD5FA2"/>
    <w:rsid w:val="00BE395E"/>
    <w:rsid w:val="00BF09E8"/>
    <w:rsid w:val="00BF1A8D"/>
    <w:rsid w:val="00C04A64"/>
    <w:rsid w:val="00C16F04"/>
    <w:rsid w:val="00C175B9"/>
    <w:rsid w:val="00C177F2"/>
    <w:rsid w:val="00C23759"/>
    <w:rsid w:val="00C27768"/>
    <w:rsid w:val="00C30633"/>
    <w:rsid w:val="00C4186E"/>
    <w:rsid w:val="00C5021E"/>
    <w:rsid w:val="00C5205A"/>
    <w:rsid w:val="00C55D51"/>
    <w:rsid w:val="00C5626F"/>
    <w:rsid w:val="00C609A4"/>
    <w:rsid w:val="00C637EA"/>
    <w:rsid w:val="00C72E77"/>
    <w:rsid w:val="00C74CD7"/>
    <w:rsid w:val="00C81945"/>
    <w:rsid w:val="00C84D09"/>
    <w:rsid w:val="00C97580"/>
    <w:rsid w:val="00CA629F"/>
    <w:rsid w:val="00CD5378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43EF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5152"/>
    <w:rsid w:val="00FB728C"/>
    <w:rsid w:val="00FC1F4A"/>
    <w:rsid w:val="00FC765D"/>
    <w:rsid w:val="00FD6983"/>
    <w:rsid w:val="00FE0AC4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EABD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customStyle="1" w:styleId="heading3">
    <w:name w:val="heading3"/>
    <w:basedOn w:val="a"/>
    <w:rsid w:val="00755D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9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3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0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792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6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5521-3163-489A-A061-618C3B27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95</cp:revision>
  <dcterms:created xsi:type="dcterms:W3CDTF">2018-06-21T11:37:00Z</dcterms:created>
  <dcterms:modified xsi:type="dcterms:W3CDTF">2023-08-23T18:05:00Z</dcterms:modified>
</cp:coreProperties>
</file>