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2A1F" w14:textId="56606501" w:rsidR="0070173F" w:rsidRPr="00D01A21" w:rsidRDefault="0070173F" w:rsidP="00A66209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3063BD">
        <w:rPr>
          <w:rFonts w:cstheme="minorHAnsi"/>
          <w:b/>
          <w:color w:val="000000" w:themeColor="text1"/>
          <w:szCs w:val="28"/>
          <w:u w:val="single"/>
        </w:rPr>
        <w:t>1</w:t>
      </w:r>
      <w:r w:rsidR="00A66209">
        <w:rPr>
          <w:rFonts w:cstheme="minorHAnsi"/>
          <w:b/>
          <w:color w:val="000000" w:themeColor="text1"/>
          <w:szCs w:val="28"/>
          <w:u w:val="single"/>
        </w:rPr>
        <w:t>-2</w:t>
      </w:r>
    </w:p>
    <w:p w14:paraId="3925C3B9" w14:textId="77777777" w:rsidR="008F1D9D" w:rsidRPr="00020FFE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685ABF">
        <w:rPr>
          <w:b/>
        </w:rPr>
        <w:t xml:space="preserve"> </w:t>
      </w:r>
      <w:r w:rsidR="00B24041">
        <w:rPr>
          <w:color w:val="000000"/>
          <w:szCs w:val="28"/>
        </w:rPr>
        <w:t>термины и определения стандартизации</w:t>
      </w:r>
      <w:r w:rsidR="00213258">
        <w:rPr>
          <w:color w:val="000000"/>
          <w:szCs w:val="28"/>
        </w:rPr>
        <w:t xml:space="preserve"> и сертификации</w:t>
      </w:r>
      <w:r w:rsidR="00B24041">
        <w:rPr>
          <w:color w:val="000000"/>
          <w:szCs w:val="28"/>
        </w:rPr>
        <w:t>.</w:t>
      </w:r>
      <w:r w:rsidR="00044CFF">
        <w:rPr>
          <w:color w:val="000000"/>
          <w:szCs w:val="28"/>
        </w:rPr>
        <w:t xml:space="preserve"> Цели и задачи </w:t>
      </w:r>
      <w:r w:rsidR="00EA4769">
        <w:rPr>
          <w:color w:val="000000"/>
          <w:szCs w:val="28"/>
        </w:rPr>
        <w:t>стандартизации. Категории стандартов.</w:t>
      </w:r>
      <w:r w:rsidR="00044CFF">
        <w:rPr>
          <w:color w:val="000000"/>
          <w:szCs w:val="28"/>
        </w:rPr>
        <w:t xml:space="preserve"> </w:t>
      </w:r>
      <w:r w:rsidR="00B24041">
        <w:rPr>
          <w:color w:val="000000"/>
          <w:szCs w:val="28"/>
        </w:rPr>
        <w:t>Методика разработки и утверждения стандартов</w:t>
      </w:r>
      <w:r w:rsidR="00213258">
        <w:rPr>
          <w:color w:val="000000"/>
          <w:szCs w:val="28"/>
        </w:rPr>
        <w:t>.</w:t>
      </w:r>
    </w:p>
    <w:p w14:paraId="78D26F96" w14:textId="77777777"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r w:rsidR="00B24041">
        <w:t>изучить основные понятия стандартизации</w:t>
      </w:r>
    </w:p>
    <w:p w14:paraId="3C0FD676" w14:textId="77777777" w:rsidR="00B24041" w:rsidRDefault="00B24041" w:rsidP="003063BD">
      <w:pPr>
        <w:pStyle w:val="ad"/>
        <w:ind w:firstLine="425"/>
        <w:rPr>
          <w:lang w:eastAsia="ru-RU"/>
        </w:rPr>
      </w:pPr>
    </w:p>
    <w:p w14:paraId="46A34834" w14:textId="77777777" w:rsidR="00130092" w:rsidRPr="00130092" w:rsidRDefault="00130092" w:rsidP="003063BD">
      <w:pPr>
        <w:pStyle w:val="ad"/>
        <w:ind w:firstLine="425"/>
        <w:rPr>
          <w:lang w:eastAsia="ru-RU"/>
        </w:rPr>
      </w:pPr>
      <w:r w:rsidRPr="00130092">
        <w:rPr>
          <w:lang w:eastAsia="ru-RU"/>
        </w:rPr>
        <w:t>Мы поговорим о мониторинге и оценке ПО</w:t>
      </w:r>
      <w:r>
        <w:rPr>
          <w:lang w:eastAsia="ru-RU"/>
        </w:rPr>
        <w:t xml:space="preserve">. Чем отличается и зачем нужно мониторить и </w:t>
      </w:r>
    </w:p>
    <w:p w14:paraId="0115DCD8" w14:textId="77777777" w:rsidR="00D63417" w:rsidRDefault="00D63417" w:rsidP="00D63417">
      <w:pPr>
        <w:pStyle w:val="ad"/>
        <w:spacing w:after="120"/>
        <w:ind w:firstLine="567"/>
      </w:pPr>
      <w:r>
        <w:t xml:space="preserve">Современные контракты и планы на создание сложных программных средств (ПС) для информационных систем подготавливаются и оцениваются часто неквалифицированно, на основе неформализованных представлений заказчиков и разработчиков о требуемых функциях и их характеристиках качества. </w:t>
      </w:r>
    </w:p>
    <w:p w14:paraId="3EC5F7CD" w14:textId="77777777" w:rsidR="00D63417" w:rsidRPr="00D63417" w:rsidRDefault="00D63417" w:rsidP="00D63417">
      <w:pPr>
        <w:pStyle w:val="ad"/>
        <w:spacing w:after="120"/>
        <w:ind w:firstLine="567"/>
        <w:rPr>
          <w:i/>
        </w:rPr>
      </w:pPr>
      <w:r w:rsidRPr="00D63417">
        <w:rPr>
          <w:i/>
        </w:rPr>
        <w:t xml:space="preserve">Т.е. мы делаем, </w:t>
      </w:r>
      <w:proofErr w:type="gramStart"/>
      <w:r w:rsidRPr="00D63417">
        <w:rPr>
          <w:i/>
        </w:rPr>
        <w:t>то</w:t>
      </w:r>
      <w:proofErr w:type="gramEnd"/>
      <w:r w:rsidRPr="00D63417">
        <w:rPr>
          <w:i/>
        </w:rPr>
        <w:t xml:space="preserve"> что требует заказчик, а не следуем правилам, как нужно правильно проектировать и разрабатывать</w:t>
      </w:r>
    </w:p>
    <w:p w14:paraId="4BC04931" w14:textId="77777777" w:rsidR="00D63417" w:rsidRDefault="00D63417" w:rsidP="00D63417">
      <w:pPr>
        <w:pStyle w:val="ad"/>
        <w:spacing w:after="120"/>
        <w:ind w:firstLine="567"/>
      </w:pPr>
      <w:r>
        <w:t xml:space="preserve">Во многих случаях нужное качество программных средств зависит от интуиции, вкусов и квалификации их заказчиков и пользователей. </w:t>
      </w:r>
    </w:p>
    <w:p w14:paraId="2AC4BA50" w14:textId="77777777" w:rsidR="00D63417" w:rsidRDefault="00D63417" w:rsidP="00D63417">
      <w:pPr>
        <w:pStyle w:val="ad"/>
        <w:spacing w:after="120"/>
        <w:ind w:firstLine="567"/>
      </w:pPr>
      <w:r>
        <w:t>Значительные системные ошибки при определении требуемых характеристик качества, оценке трудоемкости, стоимости и длительности создания ПС являются достаточно массовыми и типичными.</w:t>
      </w:r>
    </w:p>
    <w:p w14:paraId="582C5CE9" w14:textId="77777777" w:rsidR="00D63417" w:rsidRDefault="00D63417" w:rsidP="00D63417">
      <w:pPr>
        <w:pStyle w:val="ad"/>
        <w:spacing w:after="120"/>
        <w:ind w:firstLine="567"/>
      </w:pPr>
      <w:r>
        <w:t xml:space="preserve"> </w:t>
      </w:r>
      <w:r w:rsidRPr="00D63417">
        <w:rPr>
          <w:u w:val="single"/>
        </w:rPr>
        <w:t>Многие созданные программные продукты не способны полностью выполнять требуемые функциональные задачи с гарантированным качеством и их приходится долго и иногда безуспешно дорабатывать для достижения необходимого качества и надежности функционирования, затрачивая дополнительно большие средства и время.</w:t>
      </w:r>
      <w:r>
        <w:t xml:space="preserve"> </w:t>
      </w:r>
    </w:p>
    <w:p w14:paraId="38F54C48" w14:textId="77777777" w:rsidR="00D63417" w:rsidRPr="00D63417" w:rsidRDefault="00D63417" w:rsidP="00D63417">
      <w:pPr>
        <w:pStyle w:val="ad"/>
        <w:spacing w:after="120"/>
        <w:ind w:firstLine="567"/>
        <w:rPr>
          <w:i/>
        </w:rPr>
      </w:pPr>
      <w:r>
        <w:t>В результате программные средства</w:t>
      </w:r>
      <w:r>
        <w:rPr>
          <w:i/>
        </w:rPr>
        <w:t>, не соответствуют исходном</w:t>
      </w:r>
      <w:r>
        <w:t xml:space="preserve"> и </w:t>
      </w:r>
      <w:r w:rsidRPr="00D63417">
        <w:rPr>
          <w:i/>
        </w:rPr>
        <w:t>первоначальным требованиям заказчика к характеристикам качества, не укладываются в согласованные графики и бюджет разработки.</w:t>
      </w:r>
    </w:p>
    <w:p w14:paraId="357C46BD" w14:textId="77777777" w:rsidR="00FB4D72" w:rsidRDefault="003063BD" w:rsidP="004F0413">
      <w:pPr>
        <w:pStyle w:val="ad"/>
        <w:spacing w:after="120" w:line="240" w:lineRule="auto"/>
        <w:ind w:left="283" w:firstLine="0"/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Стандартизация </w:t>
      </w:r>
      <w:r>
        <w:rPr>
          <w:i/>
          <w:iCs/>
          <w:color w:val="000000"/>
          <w:shd w:val="clear" w:color="auto" w:fill="FFFFFF"/>
        </w:rPr>
        <w:t>—</w:t>
      </w:r>
      <w:r>
        <w:rPr>
          <w:color w:val="000000"/>
          <w:shd w:val="clear" w:color="auto" w:fill="FFFFFF"/>
        </w:rPr>
        <w:t> это </w:t>
      </w:r>
      <w:r>
        <w:rPr>
          <w:i/>
          <w:iCs/>
          <w:color w:val="000000"/>
          <w:shd w:val="clear" w:color="auto" w:fill="FFFFFF"/>
        </w:rPr>
        <w:t>процесс установления и применения стан</w:t>
      </w:r>
      <w:r>
        <w:rPr>
          <w:i/>
          <w:iCs/>
          <w:color w:val="000000"/>
          <w:shd w:val="clear" w:color="auto" w:fill="FFFFFF"/>
        </w:rPr>
        <w:softHyphen/>
        <w:t>дартов, под которыми понимается «образец, эталон, модель, прини</w:t>
      </w:r>
      <w:r>
        <w:rPr>
          <w:i/>
          <w:iCs/>
          <w:color w:val="000000"/>
          <w:shd w:val="clear" w:color="auto" w:fill="FFFFFF"/>
        </w:rPr>
        <w:softHyphen/>
        <w:t>маемые за исходные для сопоставления с ними других подобных объ</w:t>
      </w:r>
      <w:r>
        <w:rPr>
          <w:i/>
          <w:iCs/>
          <w:color w:val="000000"/>
          <w:shd w:val="clear" w:color="auto" w:fill="FFFFFF"/>
        </w:rPr>
        <w:softHyphen/>
        <w:t>ектов».</w:t>
      </w:r>
      <w:r>
        <w:rPr>
          <w:color w:val="000000"/>
          <w:shd w:val="clear" w:color="auto" w:fill="FFFFFF"/>
        </w:rPr>
        <w:t> </w:t>
      </w:r>
    </w:p>
    <w:p w14:paraId="7BB29FAA" w14:textId="77777777" w:rsidR="00FB4D72" w:rsidRDefault="003063BD" w:rsidP="004F0413">
      <w:pPr>
        <w:pStyle w:val="ad"/>
        <w:spacing w:after="120" w:line="240" w:lineRule="auto"/>
        <w:ind w:left="283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Стандарт как нормативно-технический документ устанав</w:t>
      </w:r>
      <w:r>
        <w:rPr>
          <w:color w:val="000000"/>
          <w:shd w:val="clear" w:color="auto" w:fill="FFFFFF"/>
        </w:rPr>
        <w:softHyphen/>
        <w:t>ливает комплекс норм, правил, требований к объекту стандартиза</w:t>
      </w:r>
      <w:r>
        <w:rPr>
          <w:color w:val="000000"/>
          <w:shd w:val="clear" w:color="auto" w:fill="FFFFFF"/>
        </w:rPr>
        <w:softHyphen/>
        <w:t>ции и ут</w:t>
      </w:r>
      <w:r w:rsidR="00FB4D72">
        <w:rPr>
          <w:color w:val="000000"/>
          <w:shd w:val="clear" w:color="auto" w:fill="FFFFFF"/>
        </w:rPr>
        <w:t>верждается компетентным органом</w:t>
      </w:r>
      <w:r>
        <w:rPr>
          <w:color w:val="000000"/>
          <w:shd w:val="clear" w:color="auto" w:fill="FFFFFF"/>
        </w:rPr>
        <w:t xml:space="preserve">. </w:t>
      </w:r>
    </w:p>
    <w:p w14:paraId="0EA44940" w14:textId="77777777" w:rsidR="00EF2ABA" w:rsidRDefault="00EF2ABA" w:rsidP="00EF2ABA">
      <w:pPr>
        <w:pStyle w:val="ad"/>
        <w:spacing w:after="120" w:line="240" w:lineRule="auto"/>
        <w:ind w:left="283" w:firstLine="0"/>
        <w:rPr>
          <w:color w:val="000000"/>
          <w:shd w:val="clear" w:color="auto" w:fill="FFFFFF"/>
        </w:rPr>
      </w:pPr>
      <w:r w:rsidRPr="00FB4D72">
        <w:rPr>
          <w:b/>
          <w:i/>
          <w:color w:val="000000"/>
          <w:shd w:val="clear" w:color="auto" w:fill="FFFFFF"/>
        </w:rPr>
        <w:t>Стандарт</w:t>
      </w:r>
      <w:r>
        <w:rPr>
          <w:color w:val="000000"/>
          <w:shd w:val="clear" w:color="auto" w:fill="FFFFFF"/>
        </w:rPr>
        <w:t>-</w:t>
      </w:r>
      <w:r w:rsidRPr="00FB4D72">
        <w:rPr>
          <w:i/>
          <w:color w:val="000000"/>
          <w:shd w:val="clear" w:color="auto" w:fill="FFFFFF"/>
        </w:rPr>
        <w:t>это уже документ</w:t>
      </w:r>
      <w:r>
        <w:rPr>
          <w:i/>
          <w:color w:val="000000"/>
          <w:shd w:val="clear" w:color="auto" w:fill="FFFFFF"/>
        </w:rPr>
        <w:t xml:space="preserve"> по стандартизации, в котором описаны нормы и правила и требования к продукту. Содержит в себе показатель изменяемости качества. </w:t>
      </w:r>
    </w:p>
    <w:p w14:paraId="4F9AE5E7" w14:textId="77777777" w:rsidR="009D2407" w:rsidRDefault="003063BD" w:rsidP="004F0413">
      <w:pPr>
        <w:pStyle w:val="ad"/>
        <w:spacing w:after="120" w:line="240" w:lineRule="auto"/>
        <w:ind w:left="283" w:firstLine="0"/>
        <w:rPr>
          <w:color w:val="000000"/>
          <w:shd w:val="clear" w:color="auto" w:fill="FFFFFF"/>
        </w:rPr>
      </w:pPr>
      <w:r w:rsidRPr="00EF2ABA">
        <w:rPr>
          <w:i/>
          <w:color w:val="000000"/>
          <w:shd w:val="clear" w:color="auto" w:fill="FFFFFF"/>
        </w:rPr>
        <w:t>Применение стандар</w:t>
      </w:r>
      <w:r w:rsidRPr="00EF2ABA">
        <w:rPr>
          <w:i/>
          <w:color w:val="000000"/>
          <w:shd w:val="clear" w:color="auto" w:fill="FFFFFF"/>
        </w:rPr>
        <w:softHyphen/>
        <w:t>тов</w:t>
      </w:r>
      <w:r>
        <w:rPr>
          <w:color w:val="000000"/>
          <w:shd w:val="clear" w:color="auto" w:fill="FFFFFF"/>
        </w:rPr>
        <w:t xml:space="preserve"> способствует улучшению качества создаваемого изделия (в данном случае документа). </w:t>
      </w:r>
    </w:p>
    <w:p w14:paraId="0472BDF7" w14:textId="77777777" w:rsidR="003063BD" w:rsidRPr="00FA2F2E" w:rsidRDefault="003063BD" w:rsidP="004F0413">
      <w:pPr>
        <w:pStyle w:val="ad"/>
        <w:spacing w:after="120" w:line="240" w:lineRule="auto"/>
        <w:ind w:left="283" w:firstLine="0"/>
        <w:rPr>
          <w:color w:val="000000"/>
          <w:u w:val="single"/>
          <w:shd w:val="clear" w:color="auto" w:fill="FFFFFF"/>
        </w:rPr>
      </w:pPr>
      <w:r w:rsidRPr="00FA2F2E">
        <w:rPr>
          <w:b/>
          <w:bCs/>
          <w:i/>
          <w:iCs/>
          <w:color w:val="000000"/>
          <w:u w:val="single"/>
          <w:shd w:val="clear" w:color="auto" w:fill="FFFFFF"/>
        </w:rPr>
        <w:lastRenderedPageBreak/>
        <w:t>Документирование</w:t>
      </w:r>
      <w:r w:rsidRPr="00FA2F2E">
        <w:rPr>
          <w:i/>
          <w:iCs/>
          <w:color w:val="000000"/>
          <w:u w:val="single"/>
          <w:shd w:val="clear" w:color="auto" w:fill="FFFFFF"/>
        </w:rPr>
        <w:t> — это процесс создания и оформления доку</w:t>
      </w:r>
      <w:r w:rsidRPr="00FA2F2E">
        <w:rPr>
          <w:i/>
          <w:iCs/>
          <w:color w:val="000000"/>
          <w:u w:val="single"/>
          <w:shd w:val="clear" w:color="auto" w:fill="FFFFFF"/>
        </w:rPr>
        <w:softHyphen/>
        <w:t>мента.</w:t>
      </w:r>
      <w:r w:rsidRPr="00FA2F2E">
        <w:rPr>
          <w:color w:val="000000"/>
          <w:u w:val="single"/>
          <w:shd w:val="clear" w:color="auto" w:fill="FFFFFF"/>
        </w:rPr>
        <w:t> Государственный стандарт определяет документирование как «запись информации на различных носителях по установ</w:t>
      </w:r>
      <w:r w:rsidRPr="00FA2F2E">
        <w:rPr>
          <w:color w:val="000000"/>
          <w:u w:val="single"/>
          <w:shd w:val="clear" w:color="auto" w:fill="FFFFFF"/>
        </w:rPr>
        <w:softHyphen/>
        <w:t>ленным правилам»*.</w:t>
      </w:r>
    </w:p>
    <w:p w14:paraId="40EE678D" w14:textId="77777777" w:rsidR="00FB4D72" w:rsidRDefault="00FB4D72" w:rsidP="00FB4D72">
      <w:pPr>
        <w:pStyle w:val="ad"/>
      </w:pPr>
      <w:r w:rsidRPr="00FB4D72">
        <w:rPr>
          <w:b/>
          <w:u w:val="single"/>
        </w:rPr>
        <w:t>СТАНДАРТИЗАЦИЯ</w:t>
      </w:r>
      <w:r w:rsidRPr="00283415">
        <w:t xml:space="preserve">. – </w:t>
      </w:r>
      <w:r w:rsidRPr="00FB4D72">
        <w:rPr>
          <w:u w:val="single"/>
        </w:rPr>
        <w:t>это установление и применение правил с целью упорядочения деятельности в определённой области на пользу и при участии всех заинтересованных сторон, в частности, для достижения всеобщей оптимальной экономии при соблюдении условий эксплуатации и требований безопасности</w:t>
      </w:r>
      <w:r w:rsidRPr="00283415">
        <w:t xml:space="preserve">. </w:t>
      </w:r>
    </w:p>
    <w:p w14:paraId="15075641" w14:textId="77777777" w:rsidR="00FB4D72" w:rsidRDefault="00FB4D72" w:rsidP="00FB4D72">
      <w:pPr>
        <w:pStyle w:val="ad"/>
      </w:pPr>
      <w:r w:rsidRPr="00283415">
        <w:t>Стандартизация, ос</w:t>
      </w:r>
      <w:r>
        <w:t>нованная на объединённых дости</w:t>
      </w:r>
      <w:r w:rsidRPr="00283415">
        <w:t xml:space="preserve">жениях науки, техники и передового опыта, определяет основу не только настоящего, но и будущего развития промышленности. </w:t>
      </w:r>
    </w:p>
    <w:p w14:paraId="5584C0C5" w14:textId="77777777" w:rsidR="00FB4D72" w:rsidRPr="00FB4D72" w:rsidRDefault="00FB4D72" w:rsidP="00FB4D72">
      <w:pPr>
        <w:pStyle w:val="ad"/>
        <w:rPr>
          <w:u w:val="single"/>
        </w:rPr>
      </w:pPr>
      <w:r w:rsidRPr="00FB4D72">
        <w:rPr>
          <w:u w:val="single"/>
        </w:rPr>
        <w:t xml:space="preserve">Из </w:t>
      </w:r>
      <w:r w:rsidRPr="00FA2F2E">
        <w:rPr>
          <w:i/>
          <w:u w:val="single"/>
        </w:rPr>
        <w:t>определения</w:t>
      </w:r>
      <w:r w:rsidRPr="00FB4D72">
        <w:rPr>
          <w:u w:val="single"/>
        </w:rPr>
        <w:t xml:space="preserve"> следует</w:t>
      </w:r>
      <w:r w:rsidRPr="00FB4D72">
        <w:rPr>
          <w:b/>
          <w:i/>
          <w:u w:val="single"/>
        </w:rPr>
        <w:t>, что стандартизация</w:t>
      </w:r>
      <w:r w:rsidRPr="00FB4D72">
        <w:rPr>
          <w:u w:val="single"/>
        </w:rPr>
        <w:t xml:space="preserve"> – это плановая деятельность по установлению обязательных правил, норм и требований, выполнение которых обеспечивает экономически оптимальное качество продукции, повышение производительности общественного труда и эффективности использования материальных ценностей при соблюдении требований</w:t>
      </w:r>
      <w:r w:rsidRPr="00FB4D72">
        <w:rPr>
          <w:spacing w:val="-3"/>
          <w:u w:val="single"/>
        </w:rPr>
        <w:t xml:space="preserve"> </w:t>
      </w:r>
      <w:r w:rsidRPr="00FB4D72">
        <w:rPr>
          <w:u w:val="single"/>
        </w:rPr>
        <w:t>безопасности.</w:t>
      </w:r>
    </w:p>
    <w:p w14:paraId="60E43881" w14:textId="77777777" w:rsidR="003063BD" w:rsidRDefault="00FB4D72" w:rsidP="00FB4D72">
      <w:pPr>
        <w:pStyle w:val="ad"/>
        <w:rPr>
          <w:u w:val="single"/>
        </w:rPr>
      </w:pPr>
      <w:proofErr w:type="gramStart"/>
      <w:r w:rsidRPr="00FB4D72">
        <w:rPr>
          <w:b/>
          <w:u w:val="single"/>
        </w:rPr>
        <w:t>СТАНДАРТ</w:t>
      </w:r>
      <w:r w:rsidRPr="00283415">
        <w:t>.–</w:t>
      </w:r>
      <w:proofErr w:type="gramEnd"/>
      <w:r w:rsidRPr="00283415">
        <w:t xml:space="preserve"> </w:t>
      </w:r>
      <w:r w:rsidRPr="00FB4D72">
        <w:rPr>
          <w:u w:val="single"/>
        </w:rPr>
        <w:t>нормативно-технический документ по стандартизации, устанавливающий комплекс норм, правил, требований к объекту стандартизации и утверждённый компетентным органом</w:t>
      </w:r>
      <w:r>
        <w:rPr>
          <w:u w:val="single"/>
        </w:rPr>
        <w:t>.</w:t>
      </w:r>
    </w:p>
    <w:p w14:paraId="2E589F21" w14:textId="77777777" w:rsidR="00FB4D72" w:rsidRPr="00FB4D72" w:rsidRDefault="00FB4D72" w:rsidP="00FB4D72">
      <w:pPr>
        <w:pStyle w:val="ad"/>
        <w:rPr>
          <w:u w:val="single"/>
        </w:rPr>
      </w:pPr>
      <w:r w:rsidRPr="00FB4D72">
        <w:rPr>
          <w:b/>
          <w:u w:val="single"/>
        </w:rPr>
        <w:t>Стандарты содержат</w:t>
      </w:r>
      <w:r w:rsidRPr="00FB4D72">
        <w:t xml:space="preserve"> </w:t>
      </w:r>
      <w:r w:rsidRPr="00FB4D72">
        <w:rPr>
          <w:u w:val="single"/>
        </w:rPr>
        <w:t xml:space="preserve">показатели, которые гарантируют возможность повышения качества продукции и экономичности её производства, а также повышения уровня её взаимозаменяемости. </w:t>
      </w:r>
    </w:p>
    <w:p w14:paraId="18DD8EE8" w14:textId="77777777" w:rsidR="00FB4D72" w:rsidRPr="00FB4D72" w:rsidRDefault="00FB4D72" w:rsidP="00FB4D72">
      <w:pPr>
        <w:pStyle w:val="ad"/>
        <w:jc w:val="center"/>
      </w:pPr>
      <w:r w:rsidRPr="00FB4D72">
        <w:rPr>
          <w:b/>
        </w:rPr>
        <w:t>ЦЕЛИ И ЗАДАЧИ СТАНДАРТИЗАЦИИ.</w:t>
      </w:r>
    </w:p>
    <w:p w14:paraId="06C00C90" w14:textId="77777777" w:rsidR="00093772" w:rsidRDefault="00FB4D72" w:rsidP="00093772">
      <w:pPr>
        <w:pStyle w:val="ad"/>
      </w:pPr>
      <w:r w:rsidRPr="00FB4D72">
        <w:rPr>
          <w:b/>
          <w:u w:val="single"/>
        </w:rPr>
        <w:t>Главная цель Государственной системы стандартизации (ГСС</w:t>
      </w:r>
      <w:r w:rsidRPr="00FB4D72">
        <w:t xml:space="preserve">) – </w:t>
      </w:r>
      <w:r w:rsidRPr="00FB4D72">
        <w:rPr>
          <w:u w:val="single"/>
        </w:rPr>
        <w:t>с помощью стандартов, устанавливающих показатели, нормы и требования, соответствующие передовому уровню отечественной и зарубежной науки, техники и производства, содействовать обеспечению пропорционального развития всех отраслей страны</w:t>
      </w:r>
      <w:r w:rsidRPr="00FB4D72">
        <w:t xml:space="preserve">. </w:t>
      </w:r>
    </w:p>
    <w:p w14:paraId="10AE9F39" w14:textId="77777777" w:rsidR="006B3FD4" w:rsidRDefault="00093772" w:rsidP="006B3FD4">
      <w:pPr>
        <w:pStyle w:val="ad"/>
        <w:rPr>
          <w:u w:val="single"/>
        </w:rPr>
      </w:pPr>
      <w:r>
        <w:t xml:space="preserve">Цели Следить </w:t>
      </w:r>
      <w:r w:rsidR="006B3FD4">
        <w:t>за тем</w:t>
      </w:r>
      <w:r>
        <w:t>, чтобы все отрасли развивались одинакова не нарушая нормы требования и показатели стандарта</w:t>
      </w:r>
      <w:r w:rsidR="006B3FD4">
        <w:t xml:space="preserve">, соответствовали государственному и мировому </w:t>
      </w:r>
      <w:proofErr w:type="gramStart"/>
      <w:r w:rsidR="006B3FD4">
        <w:t>уровню.</w:t>
      </w:r>
      <w:r>
        <w:t>.</w:t>
      </w:r>
      <w:proofErr w:type="gramEnd"/>
    </w:p>
    <w:p w14:paraId="161EF5F2" w14:textId="77777777" w:rsidR="006B3FD4" w:rsidRDefault="00FB4D72" w:rsidP="006B3FD4">
      <w:pPr>
        <w:pStyle w:val="ad"/>
        <w:rPr>
          <w:i/>
          <w:u w:val="single"/>
        </w:rPr>
      </w:pPr>
      <w:r w:rsidRPr="00093772">
        <w:rPr>
          <w:b/>
          <w:u w:val="single"/>
        </w:rPr>
        <w:t>задач</w:t>
      </w:r>
      <w:r w:rsidR="006B3FD4">
        <w:rPr>
          <w:b/>
          <w:u w:val="single"/>
        </w:rPr>
        <w:t>и</w:t>
      </w:r>
      <w:r w:rsidRPr="00093772">
        <w:rPr>
          <w:u w:val="single"/>
        </w:rPr>
        <w:t xml:space="preserve"> </w:t>
      </w:r>
      <w:r w:rsidRPr="00093772">
        <w:rPr>
          <w:i/>
          <w:u w:val="single"/>
        </w:rPr>
        <w:t>Госстандарта является</w:t>
      </w:r>
      <w:r w:rsidR="006B3FD4">
        <w:rPr>
          <w:i/>
          <w:u w:val="single"/>
        </w:rPr>
        <w:t>:</w:t>
      </w:r>
    </w:p>
    <w:p w14:paraId="3CCE0D25" w14:textId="77777777" w:rsidR="006B3FD4" w:rsidRDefault="00FB4D72" w:rsidP="006B3FD4">
      <w:pPr>
        <w:pStyle w:val="ad"/>
        <w:numPr>
          <w:ilvl w:val="0"/>
          <w:numId w:val="12"/>
        </w:numPr>
        <w:rPr>
          <w:u w:val="single"/>
        </w:rPr>
      </w:pPr>
      <w:r w:rsidRPr="00093772">
        <w:rPr>
          <w:i/>
          <w:u w:val="single"/>
        </w:rPr>
        <w:t xml:space="preserve"> </w:t>
      </w:r>
      <w:r w:rsidRPr="006B3FD4">
        <w:rPr>
          <w:u w:val="single"/>
        </w:rPr>
        <w:t>разработка</w:t>
      </w:r>
      <w:r w:rsidRPr="00093772">
        <w:rPr>
          <w:u w:val="single"/>
        </w:rPr>
        <w:t xml:space="preserve"> мер по </w:t>
      </w:r>
      <w:r w:rsidRPr="006B3FD4">
        <w:rPr>
          <w:i/>
          <w:u w:val="single"/>
        </w:rPr>
        <w:t>повышени</w:t>
      </w:r>
      <w:r w:rsidR="006B3FD4" w:rsidRPr="006B3FD4">
        <w:rPr>
          <w:i/>
          <w:u w:val="single"/>
        </w:rPr>
        <w:t>ю эффективности</w:t>
      </w:r>
      <w:r w:rsidR="006B3FD4">
        <w:rPr>
          <w:u w:val="single"/>
        </w:rPr>
        <w:t xml:space="preserve"> стандартизации </w:t>
      </w:r>
    </w:p>
    <w:p w14:paraId="47DB222D" w14:textId="77777777" w:rsidR="006B3FD4" w:rsidRDefault="006B3FD4" w:rsidP="006B3FD4">
      <w:pPr>
        <w:pStyle w:val="ad"/>
        <w:numPr>
          <w:ilvl w:val="0"/>
          <w:numId w:val="12"/>
        </w:numPr>
        <w:rPr>
          <w:u w:val="single"/>
        </w:rPr>
      </w:pPr>
      <w:r>
        <w:rPr>
          <w:u w:val="single"/>
        </w:rPr>
        <w:t xml:space="preserve"> </w:t>
      </w:r>
      <w:r w:rsidRPr="006B3FD4">
        <w:rPr>
          <w:i/>
          <w:u w:val="single"/>
        </w:rPr>
        <w:t>улучшение</w:t>
      </w:r>
      <w:r w:rsidR="00FB4D72" w:rsidRPr="006B3FD4">
        <w:rPr>
          <w:i/>
          <w:u w:val="single"/>
        </w:rPr>
        <w:t xml:space="preserve"> качества</w:t>
      </w:r>
      <w:r w:rsidR="00FB4D72" w:rsidRPr="00093772">
        <w:rPr>
          <w:u w:val="single"/>
        </w:rPr>
        <w:t xml:space="preserve"> выпускаемой продукции и экономичности её производства путём внедрения сис</w:t>
      </w:r>
      <w:r>
        <w:rPr>
          <w:u w:val="single"/>
        </w:rPr>
        <w:t xml:space="preserve">тем стандартов при комплексной </w:t>
      </w:r>
    </w:p>
    <w:p w14:paraId="3CBAFB1B" w14:textId="77777777" w:rsidR="006B3FD4" w:rsidRPr="006B3FD4" w:rsidRDefault="00FB4D72" w:rsidP="006B3FD4">
      <w:pPr>
        <w:pStyle w:val="ad"/>
        <w:numPr>
          <w:ilvl w:val="0"/>
          <w:numId w:val="12"/>
        </w:numPr>
        <w:rPr>
          <w:i/>
          <w:u w:val="single"/>
        </w:rPr>
      </w:pPr>
      <w:r w:rsidRPr="006B3FD4">
        <w:rPr>
          <w:i/>
          <w:u w:val="single"/>
        </w:rPr>
        <w:t>ра</w:t>
      </w:r>
      <w:r w:rsidR="006B3FD4" w:rsidRPr="006B3FD4">
        <w:rPr>
          <w:i/>
          <w:u w:val="single"/>
        </w:rPr>
        <w:t>звития межотраслевой унификации</w:t>
      </w:r>
      <w:r w:rsidRPr="006B3FD4">
        <w:rPr>
          <w:i/>
          <w:u w:val="single"/>
        </w:rPr>
        <w:t xml:space="preserve"> </w:t>
      </w:r>
    </w:p>
    <w:p w14:paraId="6C3FFDB8" w14:textId="77777777" w:rsidR="005026C8" w:rsidRPr="005026C8" w:rsidRDefault="00FB4D72" w:rsidP="005026C8">
      <w:pPr>
        <w:pStyle w:val="ad"/>
        <w:numPr>
          <w:ilvl w:val="0"/>
          <w:numId w:val="12"/>
        </w:numPr>
        <w:rPr>
          <w:u w:val="single"/>
        </w:rPr>
      </w:pPr>
      <w:r w:rsidRPr="006B3FD4">
        <w:rPr>
          <w:i/>
          <w:u w:val="single"/>
        </w:rPr>
        <w:lastRenderedPageBreak/>
        <w:t>создания общетехнических систем стандартов</w:t>
      </w:r>
      <w:r w:rsidRPr="00093772">
        <w:rPr>
          <w:u w:val="single"/>
        </w:rPr>
        <w:t>, обеспечения единства и достоверности измерений в стране и др</w:t>
      </w:r>
      <w:r w:rsidRPr="00FB4D72">
        <w:t xml:space="preserve">. </w:t>
      </w:r>
    </w:p>
    <w:p w14:paraId="6DF55D8C" w14:textId="77777777" w:rsidR="005026C8" w:rsidRDefault="005026C8" w:rsidP="005026C8">
      <w:pPr>
        <w:pStyle w:val="ad"/>
        <w:jc w:val="center"/>
        <w:rPr>
          <w:u w:val="single"/>
        </w:rPr>
      </w:pPr>
      <w:r w:rsidRPr="005026C8">
        <w:rPr>
          <w:b/>
        </w:rPr>
        <w:t>КАТЕГОРИИ СТАНДАРТОВ</w:t>
      </w:r>
      <w:r w:rsidRPr="005026C8">
        <w:rPr>
          <w:u w:val="single"/>
        </w:rPr>
        <w:t>.</w:t>
      </w:r>
    </w:p>
    <w:p w14:paraId="7912BEAA" w14:textId="77777777" w:rsidR="005026C8" w:rsidRDefault="005026C8" w:rsidP="005026C8">
      <w:pPr>
        <w:pStyle w:val="ad"/>
        <w:rPr>
          <w:u w:val="single"/>
        </w:rPr>
      </w:pPr>
      <w:r w:rsidRPr="005026C8">
        <w:rPr>
          <w:b/>
          <w:u w:val="single"/>
        </w:rPr>
        <w:t>В зависимости от сферы действия ГСС</w:t>
      </w:r>
      <w:r>
        <w:rPr>
          <w:b/>
          <w:u w:val="single"/>
        </w:rPr>
        <w:t xml:space="preserve"> (</w:t>
      </w:r>
      <w:r w:rsidRPr="005026C8">
        <w:rPr>
          <w:u w:val="single"/>
        </w:rPr>
        <w:t>Государственной системы стандартизации</w:t>
      </w:r>
      <w:r>
        <w:rPr>
          <w:b/>
          <w:u w:val="single"/>
        </w:rPr>
        <w:t>)</w:t>
      </w:r>
      <w:r w:rsidRPr="005026C8">
        <w:rPr>
          <w:b/>
          <w:u w:val="single"/>
        </w:rPr>
        <w:t xml:space="preserve"> предусматривает следующие категории стандартов</w:t>
      </w:r>
      <w:r w:rsidRPr="005026C8">
        <w:rPr>
          <w:u w:val="single"/>
        </w:rPr>
        <w:t xml:space="preserve">: </w:t>
      </w:r>
    </w:p>
    <w:p w14:paraId="5F2974DF" w14:textId="77777777" w:rsidR="005026C8" w:rsidRDefault="005026C8" w:rsidP="005026C8">
      <w:pPr>
        <w:pStyle w:val="ad"/>
        <w:numPr>
          <w:ilvl w:val="0"/>
          <w:numId w:val="15"/>
        </w:numPr>
        <w:rPr>
          <w:u w:val="single"/>
        </w:rPr>
      </w:pPr>
      <w:r w:rsidRPr="005026C8">
        <w:rPr>
          <w:u w:val="single"/>
        </w:rPr>
        <w:t xml:space="preserve">государственные (ГОСТ), </w:t>
      </w:r>
    </w:p>
    <w:p w14:paraId="54756541" w14:textId="77777777" w:rsidR="005026C8" w:rsidRDefault="005026C8" w:rsidP="005026C8">
      <w:pPr>
        <w:pStyle w:val="ad"/>
        <w:numPr>
          <w:ilvl w:val="0"/>
          <w:numId w:val="15"/>
        </w:numPr>
        <w:rPr>
          <w:u w:val="single"/>
        </w:rPr>
      </w:pPr>
      <w:r w:rsidRPr="005026C8">
        <w:rPr>
          <w:u w:val="single"/>
        </w:rPr>
        <w:t>отраслевые (ОСТ),</w:t>
      </w:r>
    </w:p>
    <w:p w14:paraId="36BA4B13" w14:textId="77777777" w:rsidR="005026C8" w:rsidRDefault="005026C8" w:rsidP="005026C8">
      <w:pPr>
        <w:pStyle w:val="ad"/>
        <w:numPr>
          <w:ilvl w:val="0"/>
          <w:numId w:val="15"/>
        </w:numPr>
        <w:rPr>
          <w:u w:val="single"/>
        </w:rPr>
      </w:pPr>
      <w:r>
        <w:rPr>
          <w:u w:val="single"/>
        </w:rPr>
        <w:t xml:space="preserve"> республиканские (РСТ) </w:t>
      </w:r>
    </w:p>
    <w:p w14:paraId="23DEF74A" w14:textId="77777777" w:rsidR="005026C8" w:rsidRDefault="005026C8" w:rsidP="005026C8">
      <w:pPr>
        <w:pStyle w:val="ad"/>
        <w:numPr>
          <w:ilvl w:val="0"/>
          <w:numId w:val="15"/>
        </w:numPr>
        <w:rPr>
          <w:u w:val="single"/>
        </w:rPr>
      </w:pPr>
      <w:r w:rsidRPr="005026C8">
        <w:rPr>
          <w:u w:val="single"/>
        </w:rPr>
        <w:t xml:space="preserve"> стандарты предприятий (СТП). </w:t>
      </w:r>
    </w:p>
    <w:p w14:paraId="3BC18E20" w14:textId="77777777" w:rsidR="008C784A" w:rsidRDefault="005026C8" w:rsidP="008C784A">
      <w:pPr>
        <w:pStyle w:val="ad"/>
        <w:numPr>
          <w:ilvl w:val="0"/>
          <w:numId w:val="17"/>
        </w:numPr>
        <w:rPr>
          <w:u w:val="single"/>
        </w:rPr>
      </w:pPr>
      <w:r w:rsidRPr="005026C8">
        <w:rPr>
          <w:b/>
          <w:i/>
          <w:u w:val="single"/>
        </w:rPr>
        <w:t>Государственные стандарты</w:t>
      </w:r>
      <w:r w:rsidRPr="005026C8">
        <w:rPr>
          <w:u w:val="single"/>
        </w:rPr>
        <w:t xml:space="preserve"> </w:t>
      </w:r>
      <w:r w:rsidRPr="005026C8">
        <w:rPr>
          <w:i/>
          <w:u w:val="single"/>
        </w:rPr>
        <w:t>обязательны для всех предприятий</w:t>
      </w:r>
      <w:r w:rsidRPr="005026C8">
        <w:rPr>
          <w:u w:val="single"/>
        </w:rPr>
        <w:t xml:space="preserve">, организаций и учреждений страны в пределах сферы их действия. </w:t>
      </w:r>
    </w:p>
    <w:p w14:paraId="0B763CF7" w14:textId="77777777" w:rsidR="005026C8" w:rsidRPr="008C784A" w:rsidRDefault="008C784A" w:rsidP="008C784A">
      <w:pPr>
        <w:pStyle w:val="ad"/>
      </w:pPr>
      <w:r w:rsidRPr="008C784A">
        <w:t xml:space="preserve">Государственные стандарты устанавливают требования к продукции массового и крупносерийного производства широкого и межотраслевого производства, к изделиям, прошедшим государственную аттестацию, экспортным товарам; </w:t>
      </w:r>
      <w:r w:rsidRPr="008C784A">
        <w:rPr>
          <w:i/>
        </w:rPr>
        <w:t xml:space="preserve">они устанавливают также общие нормы, термины </w:t>
      </w:r>
      <w:r w:rsidRPr="008C784A">
        <w:t xml:space="preserve">и т. п. </w:t>
      </w:r>
    </w:p>
    <w:p w14:paraId="520D9351" w14:textId="77777777" w:rsidR="005026C8" w:rsidRDefault="005026C8" w:rsidP="008C784A">
      <w:pPr>
        <w:pStyle w:val="ad"/>
        <w:numPr>
          <w:ilvl w:val="0"/>
          <w:numId w:val="17"/>
        </w:numPr>
        <w:rPr>
          <w:u w:val="single"/>
        </w:rPr>
      </w:pPr>
      <w:r w:rsidRPr="005026C8">
        <w:rPr>
          <w:b/>
          <w:i/>
          <w:u w:val="single"/>
        </w:rPr>
        <w:t>Отраслевые</w:t>
      </w:r>
      <w:r w:rsidRPr="005026C8">
        <w:rPr>
          <w:u w:val="single"/>
        </w:rPr>
        <w:t xml:space="preserve"> стандарты </w:t>
      </w:r>
      <w:r w:rsidRPr="005026C8">
        <w:rPr>
          <w:i/>
          <w:u w:val="single"/>
        </w:rPr>
        <w:t>используют все предприятия и организации данной отрасли</w:t>
      </w:r>
      <w:r w:rsidRPr="005026C8">
        <w:rPr>
          <w:u w:val="single"/>
        </w:rPr>
        <w:t xml:space="preserve"> (</w:t>
      </w:r>
      <w:r w:rsidRPr="005026C8">
        <w:t xml:space="preserve">например, </w:t>
      </w:r>
      <w:r>
        <w:rPr>
          <w:lang w:val="en-US"/>
        </w:rPr>
        <w:t>IT</w:t>
      </w:r>
      <w:r w:rsidRPr="005026C8">
        <w:t xml:space="preserve"> </w:t>
      </w:r>
      <w:r>
        <w:t>–чистота и правильность написания кода</w:t>
      </w:r>
      <w:r w:rsidRPr="005026C8">
        <w:rPr>
          <w:u w:val="single"/>
        </w:rPr>
        <w:t>), а также др</w:t>
      </w:r>
      <w:r>
        <w:rPr>
          <w:u w:val="single"/>
        </w:rPr>
        <w:t>угие предприятия и организации,</w:t>
      </w:r>
      <w:r w:rsidR="00EA4769">
        <w:rPr>
          <w:u w:val="single"/>
        </w:rPr>
        <w:t xml:space="preserve"> </w:t>
      </w:r>
      <w:r w:rsidRPr="005026C8">
        <w:rPr>
          <w:u w:val="single"/>
        </w:rPr>
        <w:t xml:space="preserve">разрабатывающие, изготовляющие и применяющие изделия, которые относятся к номенклатуре, закреплённой за соответствующим министерством. </w:t>
      </w:r>
    </w:p>
    <w:p w14:paraId="6DD95E1E" w14:textId="77777777" w:rsidR="008C784A" w:rsidRPr="008C784A" w:rsidRDefault="008C784A" w:rsidP="008C784A">
      <w:pPr>
        <w:pStyle w:val="ad"/>
      </w:pPr>
      <w:r w:rsidRPr="008C784A">
        <w:t>Отраслевые стандарты устанавливают требования к продукции, не относящейся к объектам государственной стандартизации, к технологической оснастке, инструменту, специфическим для отрасли.</w:t>
      </w:r>
    </w:p>
    <w:p w14:paraId="46FCA0FB" w14:textId="77777777" w:rsidR="008C784A" w:rsidRDefault="008C784A" w:rsidP="008C784A">
      <w:pPr>
        <w:pStyle w:val="ad"/>
      </w:pPr>
      <w:r w:rsidRPr="008C784A">
        <w:rPr>
          <w:i/>
        </w:rPr>
        <w:t xml:space="preserve"> В сфере </w:t>
      </w:r>
      <w:r w:rsidRPr="008C784A">
        <w:rPr>
          <w:i/>
          <w:lang w:val="en-US"/>
        </w:rPr>
        <w:t>IT</w:t>
      </w:r>
      <w:r>
        <w:t>: есть протоколы передачи данных</w:t>
      </w:r>
      <w:r w:rsidR="00FA2F2E">
        <w:t xml:space="preserve"> </w:t>
      </w:r>
      <w:r>
        <w:rPr>
          <w:lang w:val="en-US"/>
        </w:rPr>
        <w:t>TCP</w:t>
      </w:r>
      <w:r w:rsidRPr="008C784A">
        <w:t>-</w:t>
      </w:r>
      <w:r>
        <w:rPr>
          <w:lang w:val="en-US"/>
        </w:rPr>
        <w:t>IP</w:t>
      </w:r>
      <w:r w:rsidRPr="008C784A">
        <w:t xml:space="preserve"> </w:t>
      </w:r>
      <w:r>
        <w:t xml:space="preserve">протоколы нижнего уровня для передачи информации, есть </w:t>
      </w:r>
      <w:r>
        <w:rPr>
          <w:lang w:val="en-US"/>
        </w:rPr>
        <w:t>HTTP</w:t>
      </w:r>
      <w:r>
        <w:t xml:space="preserve"> протокол передачи гипертекста</w:t>
      </w:r>
      <w:r w:rsidR="00FA2F2E">
        <w:t>.</w:t>
      </w:r>
    </w:p>
    <w:p w14:paraId="64B88F3A" w14:textId="77777777" w:rsidR="00FA2F2E" w:rsidRPr="00FA2F2E" w:rsidRDefault="00FA2F2E" w:rsidP="008C784A">
      <w:pPr>
        <w:pStyle w:val="ad"/>
      </w:pPr>
      <w:r>
        <w:t xml:space="preserve">Так же относятся стандарты для оборудования возьмем кабель </w:t>
      </w:r>
      <w:proofErr w:type="gramStart"/>
      <w:r>
        <w:rPr>
          <w:lang w:val="en-US"/>
        </w:rPr>
        <w:t>Ethernet</w:t>
      </w:r>
      <w:r w:rsidRPr="00FA2F2E">
        <w:t xml:space="preserve">  (</w:t>
      </w:r>
      <w:proofErr w:type="gramEnd"/>
      <w:r w:rsidRPr="00FA2F2E">
        <w:t>10</w:t>
      </w:r>
      <w:r>
        <w:rPr>
          <w:lang w:val="en-US"/>
        </w:rPr>
        <w:t>mb</w:t>
      </w:r>
      <w:r w:rsidRPr="00FA2F2E">
        <w:t>/</w:t>
      </w:r>
      <w:r>
        <w:rPr>
          <w:lang w:val="en-US"/>
        </w:rPr>
        <w:t>s</w:t>
      </w:r>
      <w:r>
        <w:t>-скорость, кабель-толстый, витая пара, оптика</w:t>
      </w:r>
      <w:r w:rsidRPr="00FA2F2E">
        <w:t>)</w:t>
      </w:r>
      <w:r>
        <w:t>- стандарт 802.3</w:t>
      </w:r>
    </w:p>
    <w:p w14:paraId="175BA04E" w14:textId="77777777" w:rsidR="005026C8" w:rsidRDefault="005026C8" w:rsidP="008C784A">
      <w:pPr>
        <w:pStyle w:val="ad"/>
        <w:numPr>
          <w:ilvl w:val="0"/>
          <w:numId w:val="17"/>
        </w:numPr>
        <w:rPr>
          <w:u w:val="single"/>
        </w:rPr>
      </w:pPr>
      <w:r w:rsidRPr="005026C8">
        <w:rPr>
          <w:b/>
          <w:i/>
          <w:u w:val="single"/>
        </w:rPr>
        <w:t>Республиканские стандарты</w:t>
      </w:r>
      <w:r w:rsidRPr="005026C8">
        <w:rPr>
          <w:u w:val="single"/>
        </w:rPr>
        <w:t xml:space="preserve"> обязательны для предприятий республиканского и </w:t>
      </w:r>
      <w:r w:rsidRPr="005026C8">
        <w:rPr>
          <w:i/>
          <w:u w:val="single"/>
        </w:rPr>
        <w:t>местного подчинения данной республики</w:t>
      </w:r>
      <w:r w:rsidRPr="005026C8">
        <w:rPr>
          <w:u w:val="single"/>
        </w:rPr>
        <w:t xml:space="preserve"> независимо от их ведомственной принадлежности. </w:t>
      </w:r>
    </w:p>
    <w:p w14:paraId="312189F5" w14:textId="77777777" w:rsidR="00FA2F2E" w:rsidRDefault="00FA2F2E" w:rsidP="00FA2F2E">
      <w:pPr>
        <w:pStyle w:val="ad"/>
        <w:ind w:firstLine="0"/>
      </w:pPr>
      <w:r w:rsidRPr="00FA2F2E">
        <w:t>Республиканские стандарты обязательны для предприятий республиканского и местного подчинения данной республики независимо от их ведомственной принадлежности.</w:t>
      </w:r>
    </w:p>
    <w:p w14:paraId="6EB649A1" w14:textId="77777777" w:rsidR="00FA2F2E" w:rsidRPr="00FA2F2E" w:rsidRDefault="00FA2F2E" w:rsidP="00FA2F2E">
      <w:pPr>
        <w:pStyle w:val="ad"/>
        <w:ind w:firstLine="0"/>
      </w:pPr>
      <w:r>
        <w:t xml:space="preserve">У нас есть </w:t>
      </w:r>
      <w:proofErr w:type="gramStart"/>
      <w:r>
        <w:t>свои стандарты</w:t>
      </w:r>
      <w:proofErr w:type="gramEnd"/>
      <w:r>
        <w:t xml:space="preserve"> и мы им следуем у себя в республике, не зависимо, что есть гос. Стандарт.</w:t>
      </w:r>
    </w:p>
    <w:p w14:paraId="62338638" w14:textId="77777777" w:rsidR="008C784A" w:rsidRDefault="005026C8" w:rsidP="008C784A">
      <w:pPr>
        <w:pStyle w:val="ad"/>
        <w:numPr>
          <w:ilvl w:val="0"/>
          <w:numId w:val="17"/>
        </w:numPr>
        <w:rPr>
          <w:u w:val="single"/>
        </w:rPr>
      </w:pPr>
      <w:r w:rsidRPr="005026C8">
        <w:rPr>
          <w:b/>
          <w:i/>
          <w:u w:val="single"/>
        </w:rPr>
        <w:lastRenderedPageBreak/>
        <w:t>Стандарты предприятий</w:t>
      </w:r>
      <w:r w:rsidRPr="005026C8">
        <w:rPr>
          <w:u w:val="single"/>
        </w:rPr>
        <w:t xml:space="preserve"> (объединений) </w:t>
      </w:r>
      <w:r w:rsidRPr="005026C8">
        <w:rPr>
          <w:i/>
          <w:u w:val="single"/>
        </w:rPr>
        <w:t>действуют только на предприятии</w:t>
      </w:r>
      <w:r w:rsidRPr="005026C8">
        <w:rPr>
          <w:u w:val="single"/>
        </w:rPr>
        <w:t xml:space="preserve">, утвердившем данный стандарт. </w:t>
      </w:r>
    </w:p>
    <w:p w14:paraId="6DB0FF5D" w14:textId="77777777" w:rsidR="005026C8" w:rsidRPr="00FA2F2E" w:rsidRDefault="005026C8" w:rsidP="00FA2F2E">
      <w:pPr>
        <w:pStyle w:val="ad"/>
        <w:ind w:firstLine="0"/>
        <w:rPr>
          <w:i/>
        </w:rPr>
      </w:pPr>
      <w:r w:rsidRPr="00FA2F2E">
        <w:t xml:space="preserve">Стандарты предприятий (объединений) распространяются на нормы, правила, методы, составные части изделий и другие объекты, имеющие применение только на данном предприятии; </w:t>
      </w:r>
      <w:r w:rsidRPr="00FA2F2E">
        <w:rPr>
          <w:i/>
        </w:rPr>
        <w:t>Стандарты предприятий могут также устанавливать ограничения по применяемой номенклатуре деталей, составных частей, материалов, предусмотренные государственными, отраслевыми или</w:t>
      </w:r>
      <w:r w:rsidR="008C784A" w:rsidRPr="00FA2F2E">
        <w:rPr>
          <w:i/>
        </w:rPr>
        <w:t xml:space="preserve"> республиканскими стандартами. </w:t>
      </w:r>
    </w:p>
    <w:p w14:paraId="3A4177A4" w14:textId="77777777" w:rsidR="00044CFF" w:rsidRPr="00044CFF" w:rsidRDefault="00044CFF" w:rsidP="00044CFF">
      <w:pPr>
        <w:pStyle w:val="ad"/>
        <w:jc w:val="center"/>
        <w:rPr>
          <w:b/>
        </w:rPr>
      </w:pPr>
      <w:r w:rsidRPr="00044CFF">
        <w:rPr>
          <w:b/>
        </w:rPr>
        <w:t>МЕТОДИКА РАЗРАБОТКИ И УТВЕРЖДЕНИЯ СТАНДАРТОВ.</w:t>
      </w:r>
    </w:p>
    <w:p w14:paraId="7C9794EF" w14:textId="77777777" w:rsidR="00044CFF" w:rsidRDefault="00044CFF" w:rsidP="00044CFF">
      <w:pPr>
        <w:pStyle w:val="ad"/>
        <w:rPr>
          <w:i/>
          <w:u w:val="single"/>
        </w:rPr>
      </w:pPr>
      <w:r w:rsidRPr="00044CFF">
        <w:rPr>
          <w:u w:val="single"/>
        </w:rPr>
        <w:t xml:space="preserve"> Целесообразность разработки каждого стандарта обосновывается потребностями народного хозяйства и ожидаемым техническим и экономическим эффектом. Для этого </w:t>
      </w:r>
      <w:r w:rsidRPr="00044CFF">
        <w:rPr>
          <w:i/>
          <w:u w:val="single"/>
        </w:rPr>
        <w:t xml:space="preserve">предварительно подбирают и анализируют литературные и производственные данные, устанавливают тенденции развития и перспективные потребности промышленности по стандартизуемым объектам или параметрам. </w:t>
      </w:r>
    </w:p>
    <w:p w14:paraId="5E39842B" w14:textId="77777777" w:rsidR="00044CFF" w:rsidRDefault="00044CFF" w:rsidP="00044CFF">
      <w:pPr>
        <w:pStyle w:val="ad"/>
      </w:pPr>
      <w:r>
        <w:rPr>
          <w:i/>
          <w:u w:val="single"/>
        </w:rPr>
        <w:t>Т.е.</w:t>
      </w:r>
      <w:r>
        <w:t xml:space="preserve"> стандарт разрабатывается тогда, когда изучены потребительские особенности, ожидаемые технические характеристики уже знаем тенденции развития в определенной сфере.</w:t>
      </w:r>
      <w:r w:rsidRPr="00044CFF">
        <w:t xml:space="preserve"> </w:t>
      </w:r>
    </w:p>
    <w:p w14:paraId="5F903C76" w14:textId="77777777" w:rsidR="00FA2F2E" w:rsidRDefault="00044CFF" w:rsidP="00FA2F2E">
      <w:pPr>
        <w:pStyle w:val="ad"/>
      </w:pPr>
      <w:r w:rsidRPr="00044CFF">
        <w:rPr>
          <w:i/>
        </w:rPr>
        <w:t>Например</w:t>
      </w:r>
      <w:r w:rsidRPr="00044CFF">
        <w:t xml:space="preserve">, для покупателя телевизора важны размеры экрана, четкость изображения, гарантийный срок, внешний вид и его ремонтопригодность, т.е. возможность быстрого обнаружения повреждений и замены неисправных элементов. </w:t>
      </w:r>
    </w:p>
    <w:p w14:paraId="3B6C68B6" w14:textId="77777777" w:rsidR="00044CFF" w:rsidRPr="00044CFF" w:rsidRDefault="00044CFF" w:rsidP="00FA2F2E">
      <w:pPr>
        <w:pStyle w:val="ad"/>
      </w:pPr>
      <w:r w:rsidRPr="00044CFF">
        <w:t>Для завода-изготовителя, кроме указанного, важное значение имеют совершенство конструкции и технологичность составных частей телевизора, определяющих трудоемкость     и экономичность его производства</w:t>
      </w:r>
    </w:p>
    <w:p w14:paraId="48F9F2E5" w14:textId="77777777" w:rsidR="00044CFF" w:rsidRPr="00044CFF" w:rsidRDefault="00044CFF" w:rsidP="00044CFF">
      <w:pPr>
        <w:pStyle w:val="ad"/>
        <w:rPr>
          <w:u w:val="single"/>
        </w:rPr>
      </w:pPr>
      <w:r w:rsidRPr="00044CFF">
        <w:rPr>
          <w:u w:val="single"/>
        </w:rPr>
        <w:t xml:space="preserve">Обязательным этапом является анализ зарубежного опыта и достигнутого там уровня качественных показателей стандартизуемых объектов. </w:t>
      </w:r>
    </w:p>
    <w:p w14:paraId="37E820CC" w14:textId="77777777" w:rsidR="00044CFF" w:rsidRPr="00044CFF" w:rsidRDefault="00044CFF" w:rsidP="00044CFF">
      <w:pPr>
        <w:pStyle w:val="ad"/>
        <w:rPr>
          <w:u w:val="single"/>
        </w:rPr>
      </w:pPr>
      <w:r w:rsidRPr="00044CFF">
        <w:rPr>
          <w:u w:val="single"/>
        </w:rPr>
        <w:t xml:space="preserve">Номенклатура показателей качества должна быть достаточной, чтобы всесторонне и полно характеризовать изделие не только с точки зрения изготовителя, но и с точки зрения потребителя. </w:t>
      </w:r>
    </w:p>
    <w:p w14:paraId="5F3EF146" w14:textId="77777777" w:rsidR="00044CFF" w:rsidRDefault="00044CFF" w:rsidP="00044CFF">
      <w:pPr>
        <w:pStyle w:val="ad"/>
      </w:pPr>
      <w:r w:rsidRPr="00044CFF">
        <w:rPr>
          <w:b/>
          <w:u w:val="single"/>
        </w:rPr>
        <w:t>ГСС устанавливает шесть стадий разработки стандартов</w:t>
      </w:r>
      <w:r w:rsidRPr="00044CFF">
        <w:t xml:space="preserve">: </w:t>
      </w:r>
    </w:p>
    <w:p w14:paraId="0CBAE8FE" w14:textId="77777777" w:rsidR="00044CFF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>организация разработки стандарта, составление и утверждение технического задания;</w:t>
      </w:r>
    </w:p>
    <w:p w14:paraId="79891496" w14:textId="77777777" w:rsidR="00044CFF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 xml:space="preserve"> разработка проекта стандарта и рассылка его на отзыв; </w:t>
      </w:r>
    </w:p>
    <w:p w14:paraId="1AE7C72A" w14:textId="77777777" w:rsidR="00044CFF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 xml:space="preserve">анализ отзывов и разработка окончательной редакции проекта стандарта; </w:t>
      </w:r>
    </w:p>
    <w:p w14:paraId="48D055B9" w14:textId="77777777" w:rsidR="00044CFF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>подготовка, согласование и представление стандарта на утверждение;</w:t>
      </w:r>
    </w:p>
    <w:p w14:paraId="7B756E46" w14:textId="77777777" w:rsidR="00044CFF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 xml:space="preserve"> рассмотрение, утверждение и регистрация стандарта; </w:t>
      </w:r>
    </w:p>
    <w:p w14:paraId="63146BFD" w14:textId="77777777" w:rsidR="00FB4D72" w:rsidRPr="00044CFF" w:rsidRDefault="00044CFF" w:rsidP="00FA2F2E">
      <w:pPr>
        <w:pStyle w:val="ad"/>
        <w:numPr>
          <w:ilvl w:val="0"/>
          <w:numId w:val="13"/>
        </w:numPr>
        <w:spacing w:line="276" w:lineRule="auto"/>
        <w:rPr>
          <w:u w:val="single"/>
        </w:rPr>
      </w:pPr>
      <w:r w:rsidRPr="00044CFF">
        <w:rPr>
          <w:u w:val="single"/>
        </w:rPr>
        <w:t>издание стандарта и информации о нем.</w:t>
      </w:r>
    </w:p>
    <w:p w14:paraId="217FACCB" w14:textId="77777777" w:rsidR="006B3FD4" w:rsidRDefault="006B3FD4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  <w:sectPr w:rsidR="006B3FD4" w:rsidSect="00653FFF">
          <w:footerReference w:type="default" r:id="rId8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3A14A018" w14:textId="77777777" w:rsidR="0097086B" w:rsidRPr="00511E06" w:rsidRDefault="0070173F" w:rsidP="009D2407">
      <w:pPr>
        <w:pStyle w:val="ad"/>
        <w:spacing w:after="120"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lastRenderedPageBreak/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14:paraId="444E82F9" w14:textId="77777777" w:rsidR="00020FFE" w:rsidRDefault="00F93DF5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sz w:val="20"/>
          <w:szCs w:val="20"/>
          <w:shd w:val="clear" w:color="auto" w:fill="FFFFFF"/>
          <w:lang w:eastAsia="ru-RU"/>
        </w:rPr>
        <w:t>Что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sz w:val="20"/>
          <w:szCs w:val="20"/>
          <w:shd w:val="clear" w:color="auto" w:fill="FFFFFF"/>
          <w:lang w:eastAsia="ru-RU"/>
        </w:rPr>
        <w:t>такое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="00FA2F2E">
        <w:rPr>
          <w:sz w:val="20"/>
          <w:szCs w:val="20"/>
          <w:shd w:val="clear" w:color="auto" w:fill="FFFFFF"/>
          <w:lang w:eastAsia="ru-RU"/>
        </w:rPr>
        <w:t>стандартизация?</w:t>
      </w:r>
    </w:p>
    <w:p w14:paraId="13036486" w14:textId="77777777" w:rsidR="00FA2F2E" w:rsidRDefault="00FA2F2E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Чем стандартизация отличается от стандарта?</w:t>
      </w:r>
    </w:p>
    <w:p w14:paraId="043428E6" w14:textId="77777777" w:rsidR="00FA2F2E" w:rsidRDefault="00FA2F2E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следует из определения стандартизация? Дайте определение</w:t>
      </w:r>
    </w:p>
    <w:p w14:paraId="6011A637" w14:textId="77777777" w:rsidR="00EA4769" w:rsidRDefault="00EA4769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Какая главная цель государственной системы стандартизации?</w:t>
      </w:r>
    </w:p>
    <w:p w14:paraId="202281B2" w14:textId="77777777" w:rsidR="00FA2F2E" w:rsidRDefault="00EA4769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Назовите задачи госстандарта?</w:t>
      </w:r>
    </w:p>
    <w:p w14:paraId="66D64ADA" w14:textId="77777777" w:rsidR="00EA4769" w:rsidRDefault="00EA4769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Назовите и опишите категории стандартов?</w:t>
      </w:r>
    </w:p>
    <w:p w14:paraId="46026815" w14:textId="77777777" w:rsidR="00EA4769" w:rsidRDefault="00EA4769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Назовите 6 стадий разработки стандартов?</w:t>
      </w:r>
    </w:p>
    <w:p w14:paraId="655FD421" w14:textId="77777777" w:rsidR="00EA4769" w:rsidRDefault="00EA4769" w:rsidP="00FA2F2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Какая методика разработки и утверждения стандартов?</w:t>
      </w:r>
    </w:p>
    <w:p w14:paraId="2859E269" w14:textId="77777777" w:rsidR="005026C8" w:rsidRPr="00EA4769" w:rsidRDefault="005026C8" w:rsidP="00EA4769">
      <w:pPr>
        <w:pStyle w:val="ad"/>
        <w:spacing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</w:p>
    <w:p w14:paraId="1B4FA99E" w14:textId="77777777" w:rsidR="005026C8" w:rsidRDefault="005026C8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5A2AD336" w14:textId="77777777" w:rsidR="005026C8" w:rsidRDefault="005026C8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37F59D07" w14:textId="77777777" w:rsidR="0070173F" w:rsidRPr="00511E06" w:rsidRDefault="0070173F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Список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14:paraId="6495EA49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Орлов, С.А. Технологии разработки программного обеспечения: учебник / С.А. Орлов. – СПб: Питер, 2002. – 464 с. </w:t>
      </w:r>
    </w:p>
    <w:p w14:paraId="6649DD11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В.В. Управление разработкой программных средств: Методы, стандарты, технология / В.В.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>. – М.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: Финансы и статистика, 1993. </w:t>
      </w:r>
    </w:p>
    <w:p w14:paraId="3AB2BA41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В.В. Тестирование программ / В.В.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. – М.: Радио и связь, 1986. </w:t>
      </w:r>
    </w:p>
    <w:p w14:paraId="75A02AB9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В.В., Технология сборочного программирования /   В.В.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Б.А.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Позин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А.А.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Штрик</w:t>
      </w:r>
      <w:proofErr w:type="spellEnd"/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. – М.: Радио и связь, 1992. </w:t>
      </w:r>
    </w:p>
    <w:p w14:paraId="1C93F69E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продукции. Международные стандарты и руководства ИСО/МЭК в области сертификации и управления качеством. – М.: Изд-во стандартов, 1990. </w:t>
      </w:r>
    </w:p>
    <w:p w14:paraId="7368C52A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Лифиц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И.М. Стандартизация, метрология и сертификация /И.М. </w:t>
      </w:r>
      <w:proofErr w:type="spellStart"/>
      <w:r w:rsidRPr="005026C8">
        <w:rPr>
          <w:rFonts w:ascii="Times New Roman" w:hAnsi="Times New Roman"/>
          <w:color w:val="000000" w:themeColor="text1"/>
          <w:sz w:val="16"/>
          <w:szCs w:val="16"/>
        </w:rPr>
        <w:t>Лифиц</w:t>
      </w:r>
      <w:proofErr w:type="spellEnd"/>
      <w:r w:rsidRPr="005026C8">
        <w:rPr>
          <w:rFonts w:ascii="Times New Roman" w:hAnsi="Times New Roman"/>
          <w:color w:val="000000" w:themeColor="text1"/>
          <w:sz w:val="16"/>
          <w:szCs w:val="16"/>
        </w:rPr>
        <w:t>. –М.: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proofErr w:type="spellStart"/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>Юрайт-издат</w:t>
      </w:r>
      <w:proofErr w:type="spellEnd"/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, 2004. – 335 с. </w:t>
      </w:r>
    </w:p>
    <w:p w14:paraId="1560DE30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>Сертификация сложных технических систем /Л.Н. Александровская [и др.].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– М.: Логос, 2001. – 312 с. </w:t>
      </w:r>
    </w:p>
    <w:p w14:paraId="403889B7" w14:textId="77777777" w:rsidR="00FD729A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Якушев, А.И., Взаимозаменяемость, стандартизация и технические измерения / А.И Якушев, Л.Н. Воронцов, Н.М. Федотов. – М.: Машиностроение, 1986. – 352 с. </w:t>
      </w:r>
    </w:p>
    <w:p w14:paraId="540806BF" w14:textId="77777777" w:rsidR="009D2407" w:rsidRPr="00FA2F2E" w:rsidRDefault="009D2407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  <w:sectPr w:rsidR="009D2407" w:rsidRPr="00FA2F2E" w:rsidSect="009D2407">
          <w:type w:val="continuous"/>
          <w:pgSz w:w="11906" w:h="16838"/>
          <w:pgMar w:top="284" w:right="282" w:bottom="142" w:left="284" w:header="708" w:footer="62" w:gutter="0"/>
          <w:cols w:num="2" w:space="568" w:equalWidth="0">
            <w:col w:w="4961" w:space="142"/>
            <w:col w:w="6237"/>
          </w:cols>
          <w:docGrid w:linePitch="360"/>
        </w:sectPr>
      </w:pPr>
    </w:p>
    <w:p w14:paraId="52F7C259" w14:textId="77777777" w:rsidR="009D2407" w:rsidRPr="009D2407" w:rsidRDefault="009D2407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9D2407" w:rsidRPr="009D2407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F9D5" w14:textId="77777777" w:rsidR="00613529" w:rsidRDefault="00613529" w:rsidP="004D45F4">
      <w:pPr>
        <w:spacing w:line="240" w:lineRule="auto"/>
      </w:pPr>
      <w:r>
        <w:separator/>
      </w:r>
    </w:p>
  </w:endnote>
  <w:endnote w:type="continuationSeparator" w:id="0">
    <w:p w14:paraId="20065154" w14:textId="77777777" w:rsidR="00613529" w:rsidRDefault="00613529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625238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76229017" w14:textId="77777777"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EA4769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BEEE" w14:textId="77777777" w:rsidR="00613529" w:rsidRDefault="00613529" w:rsidP="004D45F4">
      <w:pPr>
        <w:spacing w:line="240" w:lineRule="auto"/>
      </w:pPr>
      <w:r>
        <w:separator/>
      </w:r>
    </w:p>
  </w:footnote>
  <w:footnote w:type="continuationSeparator" w:id="0">
    <w:p w14:paraId="26603923" w14:textId="77777777" w:rsidR="00613529" w:rsidRDefault="00613529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FF0"/>
    <w:multiLevelType w:val="hybridMultilevel"/>
    <w:tmpl w:val="407E82BC"/>
    <w:lvl w:ilvl="0" w:tplc="CB02A0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DFA"/>
    <w:multiLevelType w:val="hybridMultilevel"/>
    <w:tmpl w:val="6E3E9E90"/>
    <w:lvl w:ilvl="0" w:tplc="0EFE70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3EC6B13"/>
    <w:multiLevelType w:val="hybridMultilevel"/>
    <w:tmpl w:val="09F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17AB228C"/>
    <w:multiLevelType w:val="hybridMultilevel"/>
    <w:tmpl w:val="F5FEAA04"/>
    <w:lvl w:ilvl="0" w:tplc="F2E874AE">
      <w:start w:val="1"/>
      <w:numFmt w:val="decimal"/>
      <w:lvlText w:val="%1."/>
      <w:lvlJc w:val="left"/>
      <w:pPr>
        <w:ind w:left="103" w:hanging="27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6045D2E">
      <w:start w:val="10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031474EC">
      <w:start w:val="2"/>
      <w:numFmt w:val="decimal"/>
      <w:lvlText w:val="%3."/>
      <w:lvlJc w:val="left"/>
      <w:pPr>
        <w:ind w:left="103" w:hanging="221"/>
        <w:jc w:val="right"/>
      </w:pPr>
      <w:rPr>
        <w:rFonts w:hint="default"/>
        <w:b/>
        <w:bCs/>
        <w:w w:val="99"/>
      </w:rPr>
    </w:lvl>
    <w:lvl w:ilvl="3" w:tplc="DF844A34">
      <w:numFmt w:val="bullet"/>
      <w:lvlText w:val="•"/>
      <w:lvlJc w:val="left"/>
      <w:pPr>
        <w:ind w:left="323" w:hanging="221"/>
      </w:pPr>
      <w:rPr>
        <w:rFonts w:hint="default"/>
      </w:rPr>
    </w:lvl>
    <w:lvl w:ilvl="4" w:tplc="174E635C">
      <w:numFmt w:val="bullet"/>
      <w:lvlText w:val="•"/>
      <w:lvlJc w:val="left"/>
      <w:pPr>
        <w:ind w:left="54" w:hanging="221"/>
      </w:pPr>
      <w:rPr>
        <w:rFonts w:hint="default"/>
      </w:rPr>
    </w:lvl>
    <w:lvl w:ilvl="5" w:tplc="2368CC42">
      <w:numFmt w:val="bullet"/>
      <w:lvlText w:val="•"/>
      <w:lvlJc w:val="left"/>
      <w:pPr>
        <w:ind w:left="-214" w:hanging="221"/>
      </w:pPr>
      <w:rPr>
        <w:rFonts w:hint="default"/>
      </w:rPr>
    </w:lvl>
    <w:lvl w:ilvl="6" w:tplc="78C0DBF4">
      <w:numFmt w:val="bullet"/>
      <w:lvlText w:val="•"/>
      <w:lvlJc w:val="left"/>
      <w:pPr>
        <w:ind w:left="-482" w:hanging="221"/>
      </w:pPr>
      <w:rPr>
        <w:rFonts w:hint="default"/>
      </w:rPr>
    </w:lvl>
    <w:lvl w:ilvl="7" w:tplc="E36AF668">
      <w:numFmt w:val="bullet"/>
      <w:lvlText w:val="•"/>
      <w:lvlJc w:val="left"/>
      <w:pPr>
        <w:ind w:left="-751" w:hanging="221"/>
      </w:pPr>
      <w:rPr>
        <w:rFonts w:hint="default"/>
      </w:rPr>
    </w:lvl>
    <w:lvl w:ilvl="8" w:tplc="9190E19C">
      <w:numFmt w:val="bullet"/>
      <w:lvlText w:val="•"/>
      <w:lvlJc w:val="left"/>
      <w:pPr>
        <w:ind w:left="-1019" w:hanging="221"/>
      </w:pPr>
      <w:rPr>
        <w:rFonts w:hint="default"/>
      </w:rPr>
    </w:lvl>
  </w:abstractNum>
  <w:abstractNum w:abstractNumId="6" w15:restartNumberingAfterBreak="0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E915F59"/>
    <w:multiLevelType w:val="hybridMultilevel"/>
    <w:tmpl w:val="480417CE"/>
    <w:lvl w:ilvl="0" w:tplc="B0B47F2C">
      <w:start w:val="1"/>
      <w:numFmt w:val="decimal"/>
      <w:lvlText w:val="%1)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523A4B3B"/>
    <w:multiLevelType w:val="hybridMultilevel"/>
    <w:tmpl w:val="6234BC82"/>
    <w:lvl w:ilvl="0" w:tplc="435EF14A">
      <w:start w:val="1"/>
      <w:numFmt w:val="decimal"/>
      <w:suff w:val="space"/>
      <w:lvlText w:val="%1)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3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9D401F2"/>
    <w:multiLevelType w:val="hybridMultilevel"/>
    <w:tmpl w:val="3F8E76EE"/>
    <w:lvl w:ilvl="0" w:tplc="4C0CF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5C52"/>
    <w:multiLevelType w:val="hybridMultilevel"/>
    <w:tmpl w:val="4FA6FF9A"/>
    <w:lvl w:ilvl="0" w:tplc="E58A7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16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44CFF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93772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13258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C3D10"/>
    <w:rsid w:val="002C6DBE"/>
    <w:rsid w:val="002C74E1"/>
    <w:rsid w:val="002D17AE"/>
    <w:rsid w:val="002D3DCA"/>
    <w:rsid w:val="002E297F"/>
    <w:rsid w:val="002E3990"/>
    <w:rsid w:val="002F791C"/>
    <w:rsid w:val="003063BD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83035"/>
    <w:rsid w:val="0049479D"/>
    <w:rsid w:val="004A5B00"/>
    <w:rsid w:val="004B1AAD"/>
    <w:rsid w:val="004B1ABC"/>
    <w:rsid w:val="004C2474"/>
    <w:rsid w:val="004C4C05"/>
    <w:rsid w:val="004D25C6"/>
    <w:rsid w:val="004D45F4"/>
    <w:rsid w:val="004D4711"/>
    <w:rsid w:val="004E5EAA"/>
    <w:rsid w:val="004F0413"/>
    <w:rsid w:val="004F2FA3"/>
    <w:rsid w:val="004F387B"/>
    <w:rsid w:val="004F75E9"/>
    <w:rsid w:val="005026C8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13529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A388B"/>
    <w:rsid w:val="006A3E57"/>
    <w:rsid w:val="006A5330"/>
    <w:rsid w:val="006B18A1"/>
    <w:rsid w:val="006B318C"/>
    <w:rsid w:val="006B3FD4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C784A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D2407"/>
    <w:rsid w:val="009F227E"/>
    <w:rsid w:val="009F649F"/>
    <w:rsid w:val="00A115FC"/>
    <w:rsid w:val="00A36DB5"/>
    <w:rsid w:val="00A44151"/>
    <w:rsid w:val="00A47B24"/>
    <w:rsid w:val="00A52545"/>
    <w:rsid w:val="00A652DC"/>
    <w:rsid w:val="00A66209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4041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313AE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63417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A4769"/>
    <w:rsid w:val="00EB0B0B"/>
    <w:rsid w:val="00EC6E67"/>
    <w:rsid w:val="00EC7923"/>
    <w:rsid w:val="00ED4BBC"/>
    <w:rsid w:val="00ED7763"/>
    <w:rsid w:val="00EE13EF"/>
    <w:rsid w:val="00EE3DBA"/>
    <w:rsid w:val="00EF22A5"/>
    <w:rsid w:val="00EF2ABA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2F2E"/>
    <w:rsid w:val="00FA5F2E"/>
    <w:rsid w:val="00FA6796"/>
    <w:rsid w:val="00FB4D72"/>
    <w:rsid w:val="00FB728C"/>
    <w:rsid w:val="00FC1F4A"/>
    <w:rsid w:val="00FC765D"/>
    <w:rsid w:val="00FD6983"/>
    <w:rsid w:val="00FD729A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036D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63AB-7342-40A9-89E4-4A035E80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89</cp:revision>
  <dcterms:created xsi:type="dcterms:W3CDTF">2018-06-21T11:37:00Z</dcterms:created>
  <dcterms:modified xsi:type="dcterms:W3CDTF">2023-08-23T11:49:00Z</dcterms:modified>
</cp:coreProperties>
</file>